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5F3DD" w14:textId="77777777" w:rsidR="009B20AE" w:rsidRPr="00F27AD6" w:rsidRDefault="0022541D">
      <w:pPr>
        <w:widowControl/>
        <w:pBdr>
          <w:top w:val="nil"/>
          <w:left w:val="nil"/>
          <w:bottom w:val="nil"/>
          <w:right w:val="nil"/>
          <w:between w:val="nil"/>
        </w:pBdr>
        <w:ind w:right="-518"/>
        <w:jc w:val="center"/>
        <w:rPr>
          <w:rFonts w:ascii="Verdana" w:eastAsia="Verdana" w:hAnsi="Verdana" w:cs="Verdana"/>
          <w:b/>
          <w:bCs/>
          <w:sz w:val="20"/>
          <w:szCs w:val="20"/>
        </w:rPr>
      </w:pPr>
      <w:r w:rsidRPr="00F27AD6">
        <w:rPr>
          <w:rFonts w:ascii="Verdana" w:eastAsia="Verdana" w:hAnsi="Verdana" w:cs="Verdana"/>
          <w:b/>
          <w:bCs/>
          <w:sz w:val="20"/>
          <w:szCs w:val="20"/>
        </w:rPr>
        <w:t>ESTUDIOS PREVIOS</w:t>
      </w:r>
    </w:p>
    <w:p w14:paraId="06B930AB" w14:textId="77777777" w:rsidR="009B20AE" w:rsidRPr="00F27AD6" w:rsidRDefault="0022541D">
      <w:pPr>
        <w:widowControl/>
        <w:pBdr>
          <w:top w:val="nil"/>
          <w:left w:val="nil"/>
          <w:bottom w:val="nil"/>
          <w:right w:val="nil"/>
          <w:between w:val="nil"/>
        </w:pBdr>
        <w:ind w:right="-518"/>
        <w:jc w:val="center"/>
        <w:rPr>
          <w:rFonts w:ascii="Verdana" w:eastAsia="Verdana" w:hAnsi="Verdana" w:cs="Verdana"/>
          <w:sz w:val="20"/>
          <w:szCs w:val="20"/>
        </w:rPr>
      </w:pPr>
      <w:r w:rsidRPr="00F27AD6">
        <w:rPr>
          <w:rFonts w:ascii="Verdana" w:eastAsia="Verdana" w:hAnsi="Verdana" w:cs="Verdana"/>
          <w:b/>
          <w:bCs/>
          <w:sz w:val="20"/>
          <w:szCs w:val="20"/>
        </w:rPr>
        <w:t>PRESTACIÓN DE SERVICIOS PROFESIONALES Y/O DE APOYO A LA GESTIÓN</w:t>
      </w:r>
    </w:p>
    <w:p w14:paraId="098CB943" w14:textId="77777777" w:rsidR="009B20AE" w:rsidRPr="00F27AD6" w:rsidRDefault="009B20AE">
      <w:pPr>
        <w:widowControl/>
        <w:pBdr>
          <w:top w:val="nil"/>
          <w:left w:val="nil"/>
          <w:bottom w:val="nil"/>
          <w:right w:val="nil"/>
          <w:between w:val="nil"/>
        </w:pBdr>
        <w:ind w:right="284"/>
        <w:jc w:val="both"/>
        <w:rPr>
          <w:rFonts w:ascii="Verdana" w:eastAsia="Verdana" w:hAnsi="Verdana" w:cs="Verdana"/>
          <w:b/>
          <w:bCs/>
          <w:i/>
          <w:iCs/>
          <w:sz w:val="20"/>
          <w:szCs w:val="20"/>
        </w:rPr>
      </w:pPr>
    </w:p>
    <w:p w14:paraId="76ABE819" w14:textId="77777777" w:rsidR="009B20AE" w:rsidRPr="00F27AD6" w:rsidRDefault="0022541D">
      <w:pPr>
        <w:widowControl/>
        <w:pBdr>
          <w:top w:val="nil"/>
          <w:left w:val="nil"/>
          <w:bottom w:val="nil"/>
          <w:right w:val="nil"/>
          <w:between w:val="nil"/>
        </w:pBdr>
        <w:ind w:right="284"/>
        <w:jc w:val="both"/>
        <w:rPr>
          <w:rFonts w:ascii="Verdana" w:eastAsia="Verdana" w:hAnsi="Verdana" w:cs="Verdana"/>
          <w:sz w:val="20"/>
          <w:szCs w:val="20"/>
        </w:rPr>
      </w:pPr>
      <w:r w:rsidRPr="00F27AD6">
        <w:rPr>
          <w:rFonts w:ascii="Verdana" w:eastAsia="Verdana" w:hAnsi="Verdana" w:cs="Verdana"/>
          <w:sz w:val="20"/>
          <w:szCs w:val="20"/>
        </w:rPr>
        <w:t>De conformidad con lo establecido en Articulo 2.2.1.1.2.1.1., 2.2.1.2.1.4.9 Decreto 1082 de 2015, se realizan el presente estudio previos así:</w:t>
      </w:r>
    </w:p>
    <w:p w14:paraId="3BF40018" w14:textId="77777777" w:rsidR="009B20AE" w:rsidRPr="00F27AD6" w:rsidRDefault="009B20AE">
      <w:pPr>
        <w:widowControl/>
        <w:pBdr>
          <w:top w:val="nil"/>
          <w:left w:val="nil"/>
          <w:bottom w:val="nil"/>
          <w:right w:val="nil"/>
          <w:between w:val="nil"/>
        </w:pBdr>
        <w:ind w:right="284"/>
        <w:jc w:val="both"/>
        <w:rPr>
          <w:rFonts w:ascii="Verdana" w:eastAsia="Verdana" w:hAnsi="Verdana" w:cs="Verdana"/>
          <w:b/>
          <w:bCs/>
          <w:sz w:val="20"/>
          <w:szCs w:val="20"/>
        </w:rPr>
      </w:pPr>
    </w:p>
    <w:p w14:paraId="1AB459AF" w14:textId="77777777" w:rsidR="009B20AE" w:rsidRPr="00F27AD6" w:rsidRDefault="0022541D">
      <w:pPr>
        <w:widowControl/>
        <w:numPr>
          <w:ilvl w:val="0"/>
          <w:numId w:val="4"/>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DESCRIPCIÓN DE LA NECESIDAD QUE SE PRETENDE SATISFACER CON LA CONTRATACIÓN.</w:t>
      </w:r>
    </w:p>
    <w:p w14:paraId="13E1548F" w14:textId="77777777" w:rsidR="009B20AE" w:rsidRPr="00F27AD6" w:rsidRDefault="009B20AE">
      <w:pPr>
        <w:jc w:val="both"/>
        <w:rPr>
          <w:rFonts w:ascii="Verdana" w:eastAsia="Verdana" w:hAnsi="Verdana" w:cs="Verdana"/>
          <w:sz w:val="20"/>
          <w:szCs w:val="20"/>
        </w:rPr>
      </w:pPr>
    </w:p>
    <w:p w14:paraId="4675BE73" w14:textId="77777777" w:rsidR="009B20AE" w:rsidRPr="00F27AD6" w:rsidRDefault="0022541D">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La Superintendencia de la Economía Solidaria es un organismo público de carácter técnico, adscrito al Ministerio de Hacienda y Crédito Público, con personería jurídica, autonomía administrativa y financiera, creada por la ley 454 de 1998, que ejerce la supervisión, inspección, control y vigilancia de las organizaciones de la economía solidaria que no se encuentran sometidas a la supervisión especializada del Estado. Tiene como objetivos: a) proteger los intereses de los asociados de las organizaciones de la economía solidaria, de los terceros y de la comunidad en general; b) Velar por la preservación de la naturaleza jurídica de las entidades sometidas a su supervisión, en orden a hacer prevalecer sus valores, principios y características esenciales; c) vigilar la correcta aplicación de los recursos de estas entidades, así como la debida utilización de las ventajas normativas a ellas otorgadas; d) Supervisar el cumplimiento del propósito socioeconómico no lucrativo que ha de guiar la organización y funcionamiento de las entidades vigiladas.</w:t>
      </w:r>
    </w:p>
    <w:p w14:paraId="2E182D13"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5DB16E61" w14:textId="77777777" w:rsidR="00EB408B" w:rsidRPr="00F27AD6" w:rsidRDefault="00EB408B" w:rsidP="00EB408B">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La Superintendencia de la Economía Solidaria es un organismo público de carácter técnico adscrito al Ministerio de Hacienda y Crédito Público, creado por la Ley 454 de 1998, encargado de ejercer la inspección, vigilancia y control de las entidades del sector solidario no sometidas a supervisión especializada. En cumplimiento de su misión de proteger los intereses de los asociados y velar por la estabilidad del sistema, la Entidad ha consolidado la adopción de un modelo de Supervisión Basada en Riesgos en consonancia con la Ley 1314 de 2009, los Documentos CONPES 4005 de 2020 y 4051 de 2021, y las metas del Plan Nacional de Desarrollo 2022–2026. Este marco exige fortalecer permanentemente la capacidad institucional para garantizar un control preventivo, técnico y oportuno sobre los sistemas de administración de riesgo del subsector de ahorro y crédito.</w:t>
      </w:r>
    </w:p>
    <w:p w14:paraId="7AE46AD5" w14:textId="77777777" w:rsidR="00EB408B" w:rsidRPr="00F27AD6" w:rsidRDefault="00EB408B" w:rsidP="00EB408B">
      <w:pPr>
        <w:pBdr>
          <w:top w:val="nil"/>
          <w:left w:val="nil"/>
          <w:bottom w:val="nil"/>
          <w:right w:val="nil"/>
          <w:between w:val="nil"/>
        </w:pBdr>
        <w:jc w:val="both"/>
        <w:rPr>
          <w:rFonts w:ascii="Verdana" w:eastAsia="Verdana" w:hAnsi="Verdana" w:cs="Verdana"/>
          <w:sz w:val="20"/>
          <w:szCs w:val="20"/>
        </w:rPr>
      </w:pPr>
    </w:p>
    <w:p w14:paraId="6F4B73EC" w14:textId="27E3674A" w:rsidR="009B20AE" w:rsidRPr="00F27AD6" w:rsidRDefault="00EB408B" w:rsidP="00EB408B">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Para atender estas exigencias misionales, la Delegatura para la Supervisión de la Actividad Financiera debe ejecutar una rigurosa agenda técnica que incluye análisis financieros, evaluaciones extra situ, visitas de inspección e informes de supervisión conforme a la Circular Básica Jurídica y Contable. Sin embargo, el personal de planta asignado a la Delegatura es insuficiente para cubrir la totalidad de entidades vigiladas y cumplir con las metas programadas en el Plan de Acción Anual. Específicamente, para el cierre del ejercicio del segundo semestre se requiere abordar la ejecución y consolidación de 29 visitas de inspección técnica pendientes para completar la meta de 80, evacuar 250 evaluaciones extra situ restantes para alcanzar la cobertura de 444, y brindar soporte técnico en las jornadas de verificación de Buen Gobierno programadas para el cierre de la vigencia.</w:t>
      </w:r>
    </w:p>
    <w:p w14:paraId="0B5FB8EC" w14:textId="77777777" w:rsidR="00EB408B" w:rsidRPr="00F27AD6" w:rsidRDefault="00EB408B" w:rsidP="00EB408B">
      <w:pPr>
        <w:pBdr>
          <w:top w:val="nil"/>
          <w:left w:val="nil"/>
          <w:bottom w:val="nil"/>
          <w:right w:val="nil"/>
          <w:between w:val="nil"/>
        </w:pBdr>
        <w:jc w:val="both"/>
        <w:rPr>
          <w:rFonts w:ascii="Verdana" w:eastAsia="Verdana" w:hAnsi="Verdana" w:cs="Verdana"/>
          <w:sz w:val="20"/>
          <w:szCs w:val="20"/>
        </w:rPr>
      </w:pPr>
    </w:p>
    <w:p w14:paraId="3CAB0E62" w14:textId="12D205C4" w:rsidR="009B20AE" w:rsidRPr="00F27AD6" w:rsidRDefault="0022541D">
      <w:pPr>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sz w:val="20"/>
          <w:szCs w:val="20"/>
        </w:rPr>
        <w:t xml:space="preserve">La Superintendencia de la Economía Solidaria en desarrollo de su misión institucional y sus competencias establecidas en el Decreto 186 de 2004 y, obedeciendo a los principios de eficiencia, eficacia y economía, que rigen la función pública, establecidos en el artículo 209 de la Constitución Política, enmarca esta contratación bajo el presupuesto </w:t>
      </w:r>
      <w:r w:rsidRPr="00F27AD6">
        <w:rPr>
          <w:rFonts w:ascii="Verdana" w:eastAsia="Verdana" w:hAnsi="Verdana" w:cs="Verdana"/>
          <w:b/>
          <w:bCs/>
          <w:sz w:val="20"/>
          <w:szCs w:val="20"/>
        </w:rPr>
        <w:t>de INVERSIÓN</w:t>
      </w:r>
    </w:p>
    <w:p w14:paraId="0953A3F1"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68C4FBF6"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lastRenderedPageBreak/>
        <w:t xml:space="preserve">En cuál de los supuestos de hecho del artículo 2.8.4.4.5 del Decreto N°1068 de 2015 se enmarca la contratación: </w:t>
      </w:r>
    </w:p>
    <w:p w14:paraId="6802FB09" w14:textId="77777777" w:rsidR="009B20AE" w:rsidRPr="00F27AD6" w:rsidRDefault="009B20AE">
      <w:pPr>
        <w:jc w:val="both"/>
        <w:rPr>
          <w:rFonts w:ascii="Verdana" w:eastAsia="Verdana" w:hAnsi="Verdana" w:cs="Verdana"/>
          <w:sz w:val="20"/>
          <w:szCs w:val="20"/>
        </w:rPr>
      </w:pPr>
    </w:p>
    <w:p w14:paraId="55656CF9" w14:textId="77777777" w:rsidR="009B20AE" w:rsidRPr="00F27AD6" w:rsidRDefault="0022541D">
      <w:pPr>
        <w:jc w:val="both"/>
        <w:rPr>
          <w:rFonts w:ascii="Verdana" w:eastAsia="Verdana" w:hAnsi="Verdana" w:cs="Verdana"/>
          <w:sz w:val="20"/>
          <w:szCs w:val="20"/>
        </w:rPr>
      </w:pPr>
      <w:proofErr w:type="gramStart"/>
      <w:r w:rsidRPr="00F27AD6">
        <w:rPr>
          <w:rFonts w:ascii="Verdana" w:eastAsia="Verdana" w:hAnsi="Verdana" w:cs="Verdana"/>
          <w:sz w:val="20"/>
          <w:szCs w:val="20"/>
        </w:rPr>
        <w:t>( )</w:t>
      </w:r>
      <w:proofErr w:type="gramEnd"/>
      <w:r w:rsidRPr="00F27AD6">
        <w:rPr>
          <w:rFonts w:ascii="Verdana" w:eastAsia="Verdana" w:hAnsi="Verdana" w:cs="Verdana"/>
          <w:sz w:val="20"/>
          <w:szCs w:val="20"/>
        </w:rPr>
        <w:t xml:space="preserve"> a) Que, de acuerdo con los manuales de funciones y competencias laborales, en mi área o grupo de trabajo, no existe personal que pueda desarrollar la actividad para la cual se requiere contratar la prestación del servicio.</w:t>
      </w:r>
    </w:p>
    <w:p w14:paraId="2F126B18" w14:textId="77777777" w:rsidR="009B20AE" w:rsidRPr="00F27AD6" w:rsidRDefault="0022541D">
      <w:pPr>
        <w:jc w:val="both"/>
        <w:rPr>
          <w:rFonts w:ascii="Verdana" w:eastAsia="Verdana" w:hAnsi="Verdana" w:cs="Verdana"/>
          <w:sz w:val="20"/>
          <w:szCs w:val="20"/>
        </w:rPr>
      </w:pPr>
      <w:proofErr w:type="gramStart"/>
      <w:r w:rsidRPr="00F27AD6">
        <w:rPr>
          <w:rFonts w:ascii="Verdana" w:eastAsia="Verdana" w:hAnsi="Verdana" w:cs="Verdana"/>
          <w:sz w:val="20"/>
          <w:szCs w:val="20"/>
        </w:rPr>
        <w:t>( )</w:t>
      </w:r>
      <w:proofErr w:type="gramEnd"/>
      <w:r w:rsidRPr="00F27AD6">
        <w:rPr>
          <w:rFonts w:ascii="Verdana" w:eastAsia="Verdana" w:hAnsi="Verdana" w:cs="Verdana"/>
          <w:sz w:val="20"/>
          <w:szCs w:val="20"/>
        </w:rPr>
        <w:t xml:space="preserve"> b) Que, conforme a la justificación que se expone a continuación, la necesidad descrita exige un grado de especialidad con el que no cuentan los funcionarios de esta área.</w:t>
      </w:r>
    </w:p>
    <w:p w14:paraId="70A33B00"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(X) c) Que, el personal de planta de esta área no es suficiente para atender la necesidad que se expone a continuación.</w:t>
      </w:r>
    </w:p>
    <w:p w14:paraId="411B738C" w14:textId="77777777" w:rsidR="009B20AE" w:rsidRPr="00F27AD6" w:rsidRDefault="009B20AE">
      <w:pPr>
        <w:jc w:val="both"/>
        <w:rPr>
          <w:rFonts w:ascii="Verdana" w:eastAsia="Verdana" w:hAnsi="Verdana" w:cs="Verdana"/>
          <w:sz w:val="20"/>
          <w:szCs w:val="20"/>
        </w:rPr>
      </w:pPr>
    </w:p>
    <w:p w14:paraId="2D3B1E3C" w14:textId="05898276" w:rsidR="009B20AE" w:rsidRPr="00F27AD6" w:rsidRDefault="00EB408B">
      <w:pPr>
        <w:jc w:val="both"/>
        <w:rPr>
          <w:rFonts w:ascii="Verdana" w:eastAsia="Verdana" w:hAnsi="Verdana" w:cs="Verdana"/>
          <w:sz w:val="20"/>
          <w:szCs w:val="20"/>
        </w:rPr>
      </w:pPr>
      <w:r w:rsidRPr="00F27AD6">
        <w:rPr>
          <w:rFonts w:ascii="Verdana" w:eastAsia="Verdana" w:hAnsi="Verdana" w:cs="Verdana"/>
          <w:sz w:val="20"/>
          <w:szCs w:val="20"/>
        </w:rPr>
        <w:t>En consecuencia y de acuerdo con el supuesto de hecho del literal c) del artículo 2.8.4.4.5 del Decreto 1068 de 2015, bajo los principios de la función pública del artículo 209 de la Constitución Política y con cargo al presupuesto de inversión, la Superintendenta Delegada para la Supervisión de la Actividad Financiera en el Subsector de Ahorro y Crédito expresa la necesidad y con base en ello solicita al Grupo de Talento Humano la expedición del CERTIFICADO DE INEXISTENCIA DE PERSONAL DE PLANTA SUFICIENTE, indicando que cuenta con la necesidad de contratar OCHO (8) profesionales en las áreas financieras, economistas o afines, con una experiencia relacionada de entre treinta y siete (37) y cincuenta y cuatro (54) meses, para que presten sus servicios profesionales especializados que conlleven al cumplimiento de la necesidad identificada y al logro de las metas misionales.</w:t>
      </w:r>
    </w:p>
    <w:p w14:paraId="53A94D40" w14:textId="77777777" w:rsidR="00EB408B" w:rsidRPr="00F27AD6" w:rsidRDefault="00EB408B">
      <w:pPr>
        <w:jc w:val="both"/>
        <w:rPr>
          <w:rFonts w:ascii="Verdana" w:eastAsia="Verdana" w:hAnsi="Verdana" w:cs="Verdana"/>
          <w:sz w:val="20"/>
          <w:szCs w:val="20"/>
        </w:rPr>
      </w:pPr>
    </w:p>
    <w:p w14:paraId="50039D44" w14:textId="77777777" w:rsidR="009B20AE" w:rsidRPr="00F27AD6" w:rsidRDefault="0022541D">
      <w:pPr>
        <w:shd w:val="clear" w:color="auto" w:fill="FFFFFF"/>
        <w:jc w:val="both"/>
        <w:rPr>
          <w:rFonts w:ascii="Verdana" w:eastAsia="Verdana" w:hAnsi="Verdana" w:cs="Verdana"/>
          <w:b/>
          <w:bCs/>
          <w:sz w:val="20"/>
          <w:szCs w:val="20"/>
          <w:u w:val="single"/>
        </w:rPr>
      </w:pPr>
      <w:r w:rsidRPr="00F27AD6">
        <w:rPr>
          <w:rFonts w:ascii="Verdana" w:eastAsia="Verdana" w:hAnsi="Verdana" w:cs="Verdana"/>
          <w:b/>
          <w:bCs/>
          <w:sz w:val="20"/>
          <w:szCs w:val="20"/>
          <w:u w:val="single"/>
        </w:rPr>
        <w:t>La selección de la persona a contratar y la fijación de sus honorarios se efectuó con base en los lineamientos provistos para el efecto por la (Resolución No. 2025400005765 del 24 de octubre del 2025:</w:t>
      </w:r>
    </w:p>
    <w:p w14:paraId="35B51FC2" w14:textId="77777777" w:rsidR="009B20AE" w:rsidRPr="00F27AD6" w:rsidRDefault="009B20AE">
      <w:pPr>
        <w:shd w:val="clear" w:color="auto" w:fill="FFFFFF"/>
        <w:jc w:val="both"/>
        <w:rPr>
          <w:rFonts w:ascii="Verdana" w:eastAsia="Verdana" w:hAnsi="Verdana" w:cs="Verdana"/>
          <w:b/>
          <w:bCs/>
          <w:sz w:val="20"/>
          <w:szCs w:val="20"/>
          <w:u w:val="single"/>
        </w:rPr>
      </w:pPr>
    </w:p>
    <w:tbl>
      <w:tblPr>
        <w:tblStyle w:val="aff3"/>
        <w:tblpPr w:vertAnchor="text" w:tblpY="1"/>
        <w:tblW w:w="9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7"/>
        <w:gridCol w:w="3207"/>
        <w:gridCol w:w="924"/>
        <w:gridCol w:w="881"/>
        <w:gridCol w:w="1287"/>
        <w:gridCol w:w="1287"/>
      </w:tblGrid>
      <w:tr w:rsidR="009B20AE" w:rsidRPr="00F27AD6" w14:paraId="3EA8F696" w14:textId="77777777">
        <w:trPr>
          <w:trHeight w:val="170"/>
        </w:trPr>
        <w:tc>
          <w:tcPr>
            <w:tcW w:w="1757" w:type="dxa"/>
            <w:vMerge w:val="restart"/>
            <w:tcBorders>
              <w:left w:val="single" w:sz="6" w:space="0" w:color="000000"/>
            </w:tcBorders>
            <w:shd w:val="clear" w:color="auto" w:fill="17365D"/>
            <w:vAlign w:val="center"/>
          </w:tcPr>
          <w:p w14:paraId="00901818"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CATEGORÍA</w:t>
            </w:r>
          </w:p>
        </w:tc>
        <w:tc>
          <w:tcPr>
            <w:tcW w:w="3207" w:type="dxa"/>
            <w:vMerge w:val="restart"/>
            <w:shd w:val="clear" w:color="auto" w:fill="17365D"/>
            <w:vAlign w:val="center"/>
          </w:tcPr>
          <w:p w14:paraId="32F8F031"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REQUISITOS DE FORMACIÓN</w:t>
            </w:r>
          </w:p>
        </w:tc>
        <w:tc>
          <w:tcPr>
            <w:tcW w:w="1805" w:type="dxa"/>
            <w:gridSpan w:val="2"/>
            <w:shd w:val="clear" w:color="auto" w:fill="17365D"/>
            <w:vAlign w:val="center"/>
          </w:tcPr>
          <w:p w14:paraId="1323465F"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EXPERIENCIA GENERAL EN MESES EXPERIENCIA TÉCNICA PROFESIONAL EN MESES</w:t>
            </w:r>
          </w:p>
        </w:tc>
        <w:tc>
          <w:tcPr>
            <w:tcW w:w="2574" w:type="dxa"/>
            <w:gridSpan w:val="2"/>
            <w:shd w:val="clear" w:color="auto" w:fill="17365D"/>
            <w:vAlign w:val="center"/>
          </w:tcPr>
          <w:p w14:paraId="4B4F5CD3"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RANGO HONORARIOS EN PESOS</w:t>
            </w:r>
          </w:p>
        </w:tc>
      </w:tr>
      <w:tr w:rsidR="009B20AE" w:rsidRPr="00F27AD6" w14:paraId="5CC2A644" w14:textId="77777777">
        <w:trPr>
          <w:trHeight w:val="170"/>
        </w:trPr>
        <w:tc>
          <w:tcPr>
            <w:tcW w:w="1757" w:type="dxa"/>
            <w:vMerge/>
            <w:tcBorders>
              <w:left w:val="single" w:sz="6" w:space="0" w:color="000000"/>
            </w:tcBorders>
            <w:shd w:val="clear" w:color="auto" w:fill="17365D"/>
            <w:vAlign w:val="center"/>
          </w:tcPr>
          <w:p w14:paraId="7308B83F"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3207" w:type="dxa"/>
            <w:vMerge/>
            <w:shd w:val="clear" w:color="auto" w:fill="17365D"/>
            <w:vAlign w:val="center"/>
          </w:tcPr>
          <w:p w14:paraId="30914E56"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924" w:type="dxa"/>
            <w:shd w:val="clear" w:color="auto" w:fill="17365D"/>
            <w:vAlign w:val="center"/>
          </w:tcPr>
          <w:p w14:paraId="5177000C"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DESDE</w:t>
            </w:r>
          </w:p>
        </w:tc>
        <w:tc>
          <w:tcPr>
            <w:tcW w:w="881" w:type="dxa"/>
            <w:shd w:val="clear" w:color="auto" w:fill="17365D"/>
            <w:vAlign w:val="center"/>
          </w:tcPr>
          <w:p w14:paraId="5D49BF26"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HASTA</w:t>
            </w:r>
          </w:p>
        </w:tc>
        <w:tc>
          <w:tcPr>
            <w:tcW w:w="1287" w:type="dxa"/>
            <w:shd w:val="clear" w:color="auto" w:fill="17365D"/>
            <w:vAlign w:val="center"/>
          </w:tcPr>
          <w:p w14:paraId="7136F922"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DESDE</w:t>
            </w:r>
          </w:p>
        </w:tc>
        <w:tc>
          <w:tcPr>
            <w:tcW w:w="1287" w:type="dxa"/>
            <w:shd w:val="clear" w:color="auto" w:fill="17365D"/>
            <w:vAlign w:val="center"/>
          </w:tcPr>
          <w:p w14:paraId="65006F81" w14:textId="77777777" w:rsidR="009B20AE" w:rsidRPr="00F27AD6" w:rsidRDefault="0022541D">
            <w:pPr>
              <w:ind w:left="57" w:right="57"/>
              <w:jc w:val="center"/>
              <w:rPr>
                <w:rFonts w:ascii="Verdana" w:eastAsia="Verdana" w:hAnsi="Verdana" w:cs="Verdana"/>
                <w:b/>
                <w:bCs/>
                <w:sz w:val="16"/>
                <w:szCs w:val="16"/>
              </w:rPr>
            </w:pPr>
            <w:r w:rsidRPr="00F27AD6">
              <w:rPr>
                <w:rFonts w:ascii="Verdana" w:eastAsia="Verdana" w:hAnsi="Verdana" w:cs="Verdana"/>
                <w:b/>
                <w:bCs/>
                <w:sz w:val="16"/>
                <w:szCs w:val="16"/>
              </w:rPr>
              <w:t>HASTA</w:t>
            </w:r>
          </w:p>
        </w:tc>
      </w:tr>
      <w:tr w:rsidR="009B20AE" w:rsidRPr="00F27AD6" w14:paraId="3FCCFFB9" w14:textId="77777777">
        <w:trPr>
          <w:trHeight w:val="170"/>
        </w:trPr>
        <w:tc>
          <w:tcPr>
            <w:tcW w:w="1757" w:type="dxa"/>
            <w:tcBorders>
              <w:left w:val="single" w:sz="6" w:space="0" w:color="000000"/>
            </w:tcBorders>
            <w:vAlign w:val="center"/>
          </w:tcPr>
          <w:p w14:paraId="327168F4" w14:textId="77777777" w:rsidR="009B20AE" w:rsidRPr="00F27AD6" w:rsidRDefault="0022541D">
            <w:pPr>
              <w:ind w:left="57" w:right="57"/>
              <w:jc w:val="both"/>
              <w:rPr>
                <w:rFonts w:ascii="Verdana" w:eastAsia="Verdana" w:hAnsi="Verdana" w:cs="Verdana"/>
                <w:sz w:val="16"/>
                <w:szCs w:val="16"/>
              </w:rPr>
            </w:pPr>
            <w:r w:rsidRPr="00F27AD6">
              <w:rPr>
                <w:rFonts w:ascii="Verdana" w:eastAsia="Verdana" w:hAnsi="Verdana" w:cs="Verdana"/>
                <w:sz w:val="16"/>
                <w:szCs w:val="16"/>
              </w:rPr>
              <w:t>SERVICIOS PROFESIONALES ESPECIALIZADOS</w:t>
            </w:r>
          </w:p>
        </w:tc>
        <w:tc>
          <w:tcPr>
            <w:tcW w:w="3207" w:type="dxa"/>
            <w:vAlign w:val="center"/>
          </w:tcPr>
          <w:p w14:paraId="43D421D8" w14:textId="77777777" w:rsidR="009B20AE" w:rsidRPr="00F27AD6" w:rsidRDefault="0022541D">
            <w:pPr>
              <w:ind w:left="57" w:right="57"/>
              <w:jc w:val="both"/>
              <w:rPr>
                <w:rFonts w:ascii="Verdana" w:eastAsia="Verdana" w:hAnsi="Verdana" w:cs="Verdana"/>
                <w:sz w:val="16"/>
                <w:szCs w:val="16"/>
              </w:rPr>
            </w:pPr>
            <w:r w:rsidRPr="00F27AD6">
              <w:rPr>
                <w:rFonts w:ascii="Verdana" w:eastAsia="Verdana" w:hAnsi="Verdana" w:cs="Verdana"/>
                <w:sz w:val="16"/>
                <w:szCs w:val="16"/>
              </w:rPr>
              <w:t>Título profesional y título de posgrado en la modalidad de especialización, relacionado con los servicios a contratar.</w:t>
            </w:r>
          </w:p>
        </w:tc>
        <w:tc>
          <w:tcPr>
            <w:tcW w:w="924" w:type="dxa"/>
            <w:vAlign w:val="center"/>
          </w:tcPr>
          <w:p w14:paraId="3C234711" w14:textId="2B5920A4" w:rsidR="009B20AE" w:rsidRPr="00F27AD6" w:rsidRDefault="00322ECD">
            <w:pPr>
              <w:ind w:left="57" w:right="57"/>
              <w:jc w:val="center"/>
              <w:rPr>
                <w:rFonts w:ascii="Verdana" w:eastAsia="Verdana" w:hAnsi="Verdana" w:cs="Verdana"/>
                <w:sz w:val="16"/>
                <w:szCs w:val="16"/>
              </w:rPr>
            </w:pPr>
            <w:r w:rsidRPr="00F27AD6">
              <w:rPr>
                <w:rFonts w:ascii="Verdana" w:eastAsia="Verdana" w:hAnsi="Verdana" w:cs="Verdana"/>
                <w:sz w:val="16"/>
                <w:szCs w:val="16"/>
              </w:rPr>
              <w:t>37</w:t>
            </w:r>
          </w:p>
        </w:tc>
        <w:tc>
          <w:tcPr>
            <w:tcW w:w="881" w:type="dxa"/>
            <w:vAlign w:val="center"/>
          </w:tcPr>
          <w:p w14:paraId="306A2AB9" w14:textId="154601F5" w:rsidR="009B20AE" w:rsidRPr="00F27AD6" w:rsidRDefault="00322ECD">
            <w:pPr>
              <w:ind w:left="57" w:right="57"/>
              <w:jc w:val="center"/>
              <w:rPr>
                <w:rFonts w:ascii="Verdana" w:eastAsia="Verdana" w:hAnsi="Verdana" w:cs="Verdana"/>
                <w:sz w:val="16"/>
                <w:szCs w:val="16"/>
              </w:rPr>
            </w:pPr>
            <w:r w:rsidRPr="00F27AD6">
              <w:rPr>
                <w:rFonts w:ascii="Verdana" w:eastAsia="Verdana" w:hAnsi="Verdana" w:cs="Verdana"/>
                <w:sz w:val="16"/>
                <w:szCs w:val="16"/>
              </w:rPr>
              <w:t xml:space="preserve">57 </w:t>
            </w:r>
            <w:r w:rsidR="0022541D" w:rsidRPr="00F27AD6">
              <w:rPr>
                <w:rFonts w:ascii="Verdana" w:eastAsia="Verdana" w:hAnsi="Verdana" w:cs="Verdana"/>
                <w:sz w:val="16"/>
                <w:szCs w:val="16"/>
              </w:rPr>
              <w:t>o más</w:t>
            </w:r>
          </w:p>
        </w:tc>
        <w:tc>
          <w:tcPr>
            <w:tcW w:w="1287" w:type="dxa"/>
            <w:vAlign w:val="center"/>
          </w:tcPr>
          <w:p w14:paraId="73F5C2FC" w14:textId="77777777" w:rsidR="009B20AE" w:rsidRPr="00F27AD6" w:rsidRDefault="0022541D">
            <w:pPr>
              <w:ind w:left="57" w:right="57"/>
              <w:jc w:val="center"/>
              <w:rPr>
                <w:rFonts w:ascii="Verdana" w:eastAsia="Verdana" w:hAnsi="Verdana" w:cs="Verdana"/>
                <w:sz w:val="16"/>
                <w:szCs w:val="16"/>
              </w:rPr>
            </w:pPr>
            <w:r w:rsidRPr="00F27AD6">
              <w:rPr>
                <w:rFonts w:ascii="Verdana" w:eastAsia="Verdana" w:hAnsi="Verdana" w:cs="Verdana"/>
                <w:sz w:val="16"/>
                <w:szCs w:val="16"/>
              </w:rPr>
              <w:t>$6.928.000</w:t>
            </w:r>
          </w:p>
        </w:tc>
        <w:tc>
          <w:tcPr>
            <w:tcW w:w="1287" w:type="dxa"/>
            <w:vAlign w:val="center"/>
          </w:tcPr>
          <w:p w14:paraId="36463E33" w14:textId="77777777" w:rsidR="009B20AE" w:rsidRPr="00F27AD6" w:rsidRDefault="0022541D">
            <w:pPr>
              <w:ind w:left="57" w:right="57"/>
              <w:jc w:val="center"/>
              <w:rPr>
                <w:rFonts w:ascii="Verdana" w:eastAsia="Verdana" w:hAnsi="Verdana" w:cs="Verdana"/>
                <w:sz w:val="16"/>
                <w:szCs w:val="16"/>
              </w:rPr>
            </w:pPr>
            <w:r w:rsidRPr="00F27AD6">
              <w:rPr>
                <w:rFonts w:ascii="Verdana" w:eastAsia="Verdana" w:hAnsi="Verdana" w:cs="Verdana"/>
                <w:sz w:val="16"/>
                <w:szCs w:val="16"/>
              </w:rPr>
              <w:t>$8.171.000</w:t>
            </w:r>
          </w:p>
        </w:tc>
      </w:tr>
    </w:tbl>
    <w:p w14:paraId="367B23D7" w14:textId="77777777" w:rsidR="009B20AE" w:rsidRPr="00F27AD6" w:rsidRDefault="009B20AE">
      <w:pPr>
        <w:ind w:right="14"/>
        <w:jc w:val="both"/>
        <w:rPr>
          <w:rFonts w:ascii="Verdana" w:eastAsia="Verdana" w:hAnsi="Verdana" w:cs="Verdana"/>
          <w:sz w:val="20"/>
          <w:szCs w:val="20"/>
        </w:rPr>
      </w:pPr>
    </w:p>
    <w:p w14:paraId="2D1ABB75" w14:textId="77777777" w:rsidR="009B20AE" w:rsidRPr="00F27AD6" w:rsidRDefault="0022541D">
      <w:pPr>
        <w:ind w:right="14"/>
        <w:jc w:val="both"/>
        <w:rPr>
          <w:rFonts w:ascii="Verdana" w:eastAsia="Verdana" w:hAnsi="Verdana" w:cs="Verdana"/>
          <w:sz w:val="20"/>
          <w:szCs w:val="20"/>
        </w:rPr>
      </w:pPr>
      <w:r w:rsidRPr="00F27AD6">
        <w:rPr>
          <w:rFonts w:ascii="Verdana" w:eastAsia="Verdana" w:hAnsi="Verdana" w:cs="Verdana"/>
          <w:sz w:val="20"/>
          <w:szCs w:val="20"/>
        </w:rPr>
        <w:t>Aunado a lo anterior, el área de la necesidad garantiza que el perfil no se encuentra incurso en ninguna de las causales de inhabilidad o incompatibilidad establecidas en la legislación colombiana para celebrar contratos con la Administración Pública y se encuentra afiliado al Sistema General de Seguridad social.</w:t>
      </w:r>
    </w:p>
    <w:p w14:paraId="759654DD"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23428890" w14:textId="77777777" w:rsidR="009B20AE" w:rsidRPr="00F27AD6" w:rsidRDefault="0022541D">
      <w:pPr>
        <w:widowControl/>
        <w:numPr>
          <w:ilvl w:val="0"/>
          <w:numId w:val="4"/>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OBJETO</w:t>
      </w:r>
    </w:p>
    <w:p w14:paraId="4A7DD3E7" w14:textId="77777777" w:rsidR="009B20AE" w:rsidRPr="00F27AD6" w:rsidRDefault="009B20AE">
      <w:pPr>
        <w:pBdr>
          <w:top w:val="nil"/>
          <w:left w:val="nil"/>
          <w:bottom w:val="nil"/>
          <w:right w:val="nil"/>
          <w:between w:val="nil"/>
        </w:pBdr>
        <w:ind w:left="720"/>
        <w:jc w:val="both"/>
        <w:rPr>
          <w:rFonts w:ascii="Verdana" w:eastAsia="Verdana" w:hAnsi="Verdana" w:cs="Verdana"/>
          <w:sz w:val="20"/>
          <w:szCs w:val="20"/>
        </w:rPr>
      </w:pPr>
    </w:p>
    <w:p w14:paraId="579513C6" w14:textId="1816521F" w:rsidR="009B20AE"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sz w:val="20"/>
          <w:szCs w:val="20"/>
        </w:rPr>
      </w:pPr>
      <w:r w:rsidRPr="00F27AD6">
        <w:rPr>
          <w:rFonts w:ascii="Verdana" w:eastAsia="Verdana" w:hAnsi="Verdana" w:cs="Verdana"/>
          <w:sz w:val="20"/>
          <w:szCs w:val="20"/>
        </w:rPr>
        <w:t>PRESTACIÓN DE SERVICIOS PROFESIONALES PARA APOYAR LA SUPERVISIÓN FINANCIERA MEDIANTE EL ANÁLISIS, EVALUACIÓN, PROYECCIÓN Y SEGUIMIENTO DE LAS ACTUACIONES TÉCNICAS RELACIONADAS CON LAS ENTIDADES DEL SUBSECTOR DE AHORRO Y CRÉDITO.</w:t>
      </w:r>
    </w:p>
    <w:p w14:paraId="56587726" w14:textId="77777777" w:rsidR="00EB408B"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p>
    <w:p w14:paraId="4607D9F4" w14:textId="77777777" w:rsidR="00EB408B"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p>
    <w:p w14:paraId="00B9FD06" w14:textId="77777777" w:rsidR="00EB408B" w:rsidRPr="00F27AD6" w:rsidRDefault="00EB40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p>
    <w:p w14:paraId="0D247C48" w14:textId="77777777" w:rsidR="009B20AE" w:rsidRPr="00F27AD6" w:rsidRDefault="002254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b/>
          <w:bCs/>
          <w:sz w:val="20"/>
          <w:szCs w:val="20"/>
        </w:rPr>
      </w:pPr>
      <w:r w:rsidRPr="00F27AD6">
        <w:rPr>
          <w:rFonts w:ascii="Verdana" w:eastAsia="Verdana" w:hAnsi="Verdana" w:cs="Verdana"/>
          <w:b/>
          <w:bCs/>
          <w:sz w:val="20"/>
          <w:szCs w:val="20"/>
        </w:rPr>
        <w:lastRenderedPageBreak/>
        <w:t>2.1. ALCANCE DEL OBJETO:</w:t>
      </w:r>
    </w:p>
    <w:p w14:paraId="4BC09878" w14:textId="77777777" w:rsidR="009B20AE" w:rsidRPr="00F27AD6" w:rsidRDefault="009B20AE">
      <w:pPr>
        <w:jc w:val="both"/>
        <w:rPr>
          <w:rFonts w:ascii="Verdana" w:eastAsia="Verdana" w:hAnsi="Verdana" w:cs="Verdana"/>
          <w:sz w:val="20"/>
          <w:szCs w:val="20"/>
        </w:rPr>
      </w:pPr>
    </w:p>
    <w:tbl>
      <w:tblPr>
        <w:tblStyle w:val="aff4"/>
        <w:tblW w:w="9346" w:type="dxa"/>
        <w:tblInd w:w="0" w:type="dxa"/>
        <w:tblLayout w:type="fixed"/>
        <w:tblLook w:val="0400" w:firstRow="0" w:lastRow="0" w:firstColumn="0" w:lastColumn="0" w:noHBand="0" w:noVBand="1"/>
      </w:tblPr>
      <w:tblGrid>
        <w:gridCol w:w="6938"/>
        <w:gridCol w:w="1133"/>
        <w:gridCol w:w="1275"/>
      </w:tblGrid>
      <w:tr w:rsidR="009B20AE" w:rsidRPr="00F27AD6" w14:paraId="458B6D04" w14:textId="77777777">
        <w:trPr>
          <w:trHeight w:val="295"/>
          <w:tblHeader/>
        </w:trPr>
        <w:tc>
          <w:tcPr>
            <w:tcW w:w="6938" w:type="dxa"/>
            <w:vMerge w:val="restart"/>
            <w:tcBorders>
              <w:top w:val="single" w:sz="4" w:space="0" w:color="000000"/>
              <w:left w:val="single" w:sz="4" w:space="0" w:color="000000"/>
              <w:right w:val="single" w:sz="4" w:space="0" w:color="000000"/>
            </w:tcBorders>
            <w:shd w:val="clear" w:color="auto" w:fill="1F497D"/>
            <w:vAlign w:val="center"/>
          </w:tcPr>
          <w:p w14:paraId="36A603EB" w14:textId="77777777" w:rsidR="009B20AE" w:rsidRPr="00F27AD6" w:rsidRDefault="0022541D">
            <w:pPr>
              <w:ind w:left="68" w:right="21"/>
              <w:jc w:val="both"/>
              <w:rPr>
                <w:rFonts w:ascii="Verdana" w:eastAsia="Verdana" w:hAnsi="Verdana" w:cs="Verdana"/>
                <w:b/>
                <w:bCs/>
                <w:color w:val="FFFFFF" w:themeColor="background1"/>
                <w:sz w:val="20"/>
                <w:szCs w:val="20"/>
              </w:rPr>
            </w:pPr>
            <w:r w:rsidRPr="00F27AD6">
              <w:rPr>
                <w:rFonts w:ascii="Verdana" w:eastAsia="Verdana" w:hAnsi="Verdana" w:cs="Verdana"/>
                <w:b/>
                <w:bCs/>
                <w:color w:val="FFFFFF" w:themeColor="background1"/>
                <w:sz w:val="20"/>
                <w:szCs w:val="20"/>
              </w:rPr>
              <w:t>ESTE FORMATO DE ESTUDIOS PREVIOS DE PRESTACIÓN DE SERVICIOS PROFESIONALES Y/O DE APOYO A LA GESTIÓN CORRESPONDE A OBJETOS IGUALES</w:t>
            </w:r>
          </w:p>
        </w:tc>
        <w:tc>
          <w:tcPr>
            <w:tcW w:w="1133" w:type="dxa"/>
            <w:tcBorders>
              <w:top w:val="single" w:sz="4" w:space="0" w:color="000000"/>
              <w:left w:val="nil"/>
              <w:bottom w:val="single" w:sz="4" w:space="0" w:color="000000"/>
              <w:right w:val="single" w:sz="4" w:space="0" w:color="000000"/>
            </w:tcBorders>
            <w:shd w:val="clear" w:color="auto" w:fill="1F497D"/>
            <w:vAlign w:val="center"/>
          </w:tcPr>
          <w:p w14:paraId="19F11D6C" w14:textId="77777777" w:rsidR="009B20AE" w:rsidRPr="00F27AD6" w:rsidRDefault="0022541D">
            <w:pPr>
              <w:ind w:left="-645" w:right="-635"/>
              <w:jc w:val="center"/>
              <w:rPr>
                <w:rFonts w:ascii="Verdana" w:eastAsia="Verdana" w:hAnsi="Verdana" w:cs="Verdana"/>
                <w:b/>
                <w:bCs/>
                <w:color w:val="FFFFFF" w:themeColor="background1"/>
                <w:sz w:val="20"/>
                <w:szCs w:val="20"/>
              </w:rPr>
            </w:pPr>
            <w:r w:rsidRPr="00F27AD6">
              <w:rPr>
                <w:rFonts w:ascii="Verdana" w:eastAsia="Verdana" w:hAnsi="Verdana" w:cs="Verdana"/>
                <w:b/>
                <w:bCs/>
                <w:color w:val="FFFFFF" w:themeColor="background1"/>
                <w:sz w:val="20"/>
                <w:szCs w:val="20"/>
              </w:rPr>
              <w:t>SI</w:t>
            </w:r>
          </w:p>
        </w:tc>
        <w:tc>
          <w:tcPr>
            <w:tcW w:w="1275" w:type="dxa"/>
            <w:tcBorders>
              <w:top w:val="single" w:sz="4" w:space="0" w:color="000000"/>
              <w:left w:val="nil"/>
              <w:bottom w:val="single" w:sz="4" w:space="0" w:color="000000"/>
              <w:right w:val="single" w:sz="4" w:space="0" w:color="000000"/>
            </w:tcBorders>
            <w:shd w:val="clear" w:color="auto" w:fill="1F497D"/>
            <w:vAlign w:val="center"/>
          </w:tcPr>
          <w:p w14:paraId="520283E9" w14:textId="77777777" w:rsidR="009B20AE" w:rsidRPr="00F27AD6" w:rsidRDefault="0022541D">
            <w:pPr>
              <w:ind w:left="-645" w:right="-518"/>
              <w:jc w:val="center"/>
              <w:rPr>
                <w:rFonts w:ascii="Verdana" w:eastAsia="Verdana" w:hAnsi="Verdana" w:cs="Verdana"/>
                <w:b/>
                <w:bCs/>
                <w:color w:val="FFFFFF" w:themeColor="background1"/>
                <w:sz w:val="20"/>
                <w:szCs w:val="20"/>
              </w:rPr>
            </w:pPr>
            <w:r w:rsidRPr="00F27AD6">
              <w:rPr>
                <w:rFonts w:ascii="Verdana" w:eastAsia="Verdana" w:hAnsi="Verdana" w:cs="Verdana"/>
                <w:b/>
                <w:bCs/>
                <w:color w:val="FFFFFF" w:themeColor="background1"/>
                <w:sz w:val="20"/>
                <w:szCs w:val="20"/>
              </w:rPr>
              <w:t>NO</w:t>
            </w:r>
          </w:p>
        </w:tc>
      </w:tr>
      <w:tr w:rsidR="009B20AE" w:rsidRPr="00F27AD6" w14:paraId="556DBF47" w14:textId="77777777">
        <w:trPr>
          <w:trHeight w:val="295"/>
          <w:tblHeader/>
        </w:trPr>
        <w:tc>
          <w:tcPr>
            <w:tcW w:w="6938" w:type="dxa"/>
            <w:vMerge/>
            <w:tcBorders>
              <w:top w:val="single" w:sz="4" w:space="0" w:color="000000"/>
              <w:left w:val="single" w:sz="4" w:space="0" w:color="000000"/>
              <w:right w:val="single" w:sz="4" w:space="0" w:color="000000"/>
            </w:tcBorders>
            <w:shd w:val="clear" w:color="auto" w:fill="1F497D"/>
            <w:vAlign w:val="center"/>
          </w:tcPr>
          <w:p w14:paraId="10E21776"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20"/>
                <w:szCs w:val="20"/>
              </w:rPr>
            </w:pPr>
          </w:p>
        </w:tc>
        <w:tc>
          <w:tcPr>
            <w:tcW w:w="1133" w:type="dxa"/>
            <w:tcBorders>
              <w:top w:val="single" w:sz="4" w:space="0" w:color="000000"/>
              <w:left w:val="nil"/>
              <w:bottom w:val="single" w:sz="4" w:space="0" w:color="000000"/>
              <w:right w:val="single" w:sz="4" w:space="0" w:color="000000"/>
            </w:tcBorders>
            <w:vAlign w:val="center"/>
          </w:tcPr>
          <w:p w14:paraId="4CAAB7A6" w14:textId="77777777" w:rsidR="009B20AE" w:rsidRPr="00F27AD6" w:rsidRDefault="0022541D">
            <w:pPr>
              <w:ind w:left="-212" w:right="-257"/>
              <w:jc w:val="center"/>
              <w:rPr>
                <w:rFonts w:ascii="Verdana" w:eastAsia="Verdana" w:hAnsi="Verdana" w:cs="Verdana"/>
                <w:b/>
                <w:bCs/>
                <w:sz w:val="20"/>
                <w:szCs w:val="20"/>
              </w:rPr>
            </w:pPr>
            <w:r w:rsidRPr="00F27AD6">
              <w:rPr>
                <w:rFonts w:ascii="Verdana" w:eastAsia="Verdana" w:hAnsi="Verdana" w:cs="Verdana"/>
                <w:b/>
                <w:bCs/>
                <w:sz w:val="20"/>
                <w:szCs w:val="20"/>
              </w:rPr>
              <w:t>X</w:t>
            </w:r>
          </w:p>
        </w:tc>
        <w:tc>
          <w:tcPr>
            <w:tcW w:w="1275" w:type="dxa"/>
            <w:tcBorders>
              <w:top w:val="single" w:sz="4" w:space="0" w:color="000000"/>
              <w:left w:val="nil"/>
              <w:bottom w:val="single" w:sz="4" w:space="0" w:color="000000"/>
              <w:right w:val="single" w:sz="4" w:space="0" w:color="000000"/>
            </w:tcBorders>
            <w:vAlign w:val="center"/>
          </w:tcPr>
          <w:p w14:paraId="4C543478" w14:textId="77777777" w:rsidR="009B20AE" w:rsidRPr="00F27AD6" w:rsidRDefault="009B20AE">
            <w:pPr>
              <w:ind w:left="-426" w:right="-518"/>
              <w:jc w:val="center"/>
              <w:rPr>
                <w:rFonts w:ascii="Verdana" w:eastAsia="Verdana" w:hAnsi="Verdana" w:cs="Verdana"/>
                <w:b/>
                <w:bCs/>
                <w:sz w:val="20"/>
                <w:szCs w:val="20"/>
              </w:rPr>
            </w:pPr>
          </w:p>
        </w:tc>
      </w:tr>
    </w:tbl>
    <w:p w14:paraId="6E4FDEE8" w14:textId="77777777" w:rsidR="009B20AE" w:rsidRPr="00F27AD6" w:rsidRDefault="009B20AE">
      <w:pPr>
        <w:jc w:val="both"/>
        <w:rPr>
          <w:rFonts w:ascii="Verdana" w:eastAsia="Verdana" w:hAnsi="Verdana" w:cs="Verdana"/>
          <w:i/>
          <w:iCs/>
          <w:sz w:val="20"/>
          <w:szCs w:val="20"/>
        </w:rPr>
      </w:pPr>
    </w:p>
    <w:p w14:paraId="09275B80" w14:textId="77777777" w:rsidR="009B20AE" w:rsidRPr="00F27AD6" w:rsidRDefault="0022541D">
      <w:pPr>
        <w:numPr>
          <w:ilvl w:val="0"/>
          <w:numId w:val="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283"/>
        <w:jc w:val="both"/>
        <w:rPr>
          <w:rFonts w:ascii="Verdana" w:eastAsia="Verdana" w:hAnsi="Verdana" w:cs="Verdana"/>
          <w:sz w:val="20"/>
          <w:szCs w:val="20"/>
        </w:rPr>
      </w:pPr>
      <w:r w:rsidRPr="00F27AD6">
        <w:rPr>
          <w:rFonts w:ascii="Verdana" w:eastAsia="Verdana" w:hAnsi="Verdana" w:cs="Verdana"/>
          <w:b/>
          <w:bCs/>
          <w:sz w:val="20"/>
          <w:szCs w:val="20"/>
        </w:rPr>
        <w:t>CLASIFICACIÓN UNSPSC</w:t>
      </w:r>
    </w:p>
    <w:p w14:paraId="45EE02A9"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sz w:val="20"/>
          <w:szCs w:val="20"/>
        </w:rPr>
      </w:pPr>
    </w:p>
    <w:p w14:paraId="56E8D9F8"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Código UNSPSC: </w:t>
      </w:r>
      <w:r w:rsidRPr="00F27AD6">
        <w:rPr>
          <w:rFonts w:ascii="Verdana" w:eastAsia="Verdana" w:hAnsi="Verdana" w:cs="Verdana"/>
          <w:sz w:val="20"/>
          <w:szCs w:val="20"/>
        </w:rPr>
        <w:t xml:space="preserve">El objeto contractual se clasifica en el siguiente código del Clasificador de Bienes y Servicios: </w:t>
      </w:r>
    </w:p>
    <w:p w14:paraId="3DFEF15C" w14:textId="77777777" w:rsidR="009B20AE" w:rsidRPr="00F27AD6" w:rsidRDefault="009B20AE">
      <w:pPr>
        <w:jc w:val="both"/>
        <w:rPr>
          <w:rFonts w:ascii="Verdana" w:eastAsia="Verdana" w:hAnsi="Verdana" w:cs="Verdana"/>
          <w:i/>
          <w:iCs/>
          <w:sz w:val="20"/>
          <w:szCs w:val="20"/>
        </w:rPr>
      </w:pPr>
    </w:p>
    <w:tbl>
      <w:tblPr>
        <w:tblStyle w:val="aff5"/>
        <w:tblpPr w:leftFromText="141" w:rightFromText="141" w:vertAnchor="text" w:tblpX="1" w:tblpY="1"/>
        <w:tblW w:w="9346" w:type="dxa"/>
        <w:tblInd w:w="0" w:type="dxa"/>
        <w:tblLayout w:type="fixed"/>
        <w:tblLook w:val="0000" w:firstRow="0" w:lastRow="0" w:firstColumn="0" w:lastColumn="0" w:noHBand="0" w:noVBand="0"/>
      </w:tblPr>
      <w:tblGrid>
        <w:gridCol w:w="1289"/>
        <w:gridCol w:w="1718"/>
        <w:gridCol w:w="974"/>
        <w:gridCol w:w="1079"/>
        <w:gridCol w:w="927"/>
        <w:gridCol w:w="1060"/>
        <w:gridCol w:w="1178"/>
        <w:gridCol w:w="1121"/>
      </w:tblGrid>
      <w:tr w:rsidR="009B20AE" w:rsidRPr="00F27AD6" w14:paraId="25DC4CAA" w14:textId="77777777">
        <w:trPr>
          <w:trHeight w:val="227"/>
        </w:trPr>
        <w:tc>
          <w:tcPr>
            <w:tcW w:w="1289"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787E3055"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Código Segmento</w:t>
            </w:r>
          </w:p>
        </w:tc>
        <w:tc>
          <w:tcPr>
            <w:tcW w:w="1718"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1C112BE3"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Segmento</w:t>
            </w:r>
          </w:p>
        </w:tc>
        <w:tc>
          <w:tcPr>
            <w:tcW w:w="974"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59CD5272"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Código Familia</w:t>
            </w:r>
          </w:p>
        </w:tc>
        <w:tc>
          <w:tcPr>
            <w:tcW w:w="1079"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34E0B4F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Familia</w:t>
            </w:r>
          </w:p>
        </w:tc>
        <w:tc>
          <w:tcPr>
            <w:tcW w:w="927"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2B8BEBA9"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Código Clase</w:t>
            </w:r>
          </w:p>
        </w:tc>
        <w:tc>
          <w:tcPr>
            <w:tcW w:w="1060"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31DC6A24"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Clase</w:t>
            </w:r>
          </w:p>
        </w:tc>
        <w:tc>
          <w:tcPr>
            <w:tcW w:w="1178"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6FE0C64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 xml:space="preserve">Código de Producto </w:t>
            </w:r>
          </w:p>
        </w:tc>
        <w:tc>
          <w:tcPr>
            <w:tcW w:w="1121"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1D24BFB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Nombre producto</w:t>
            </w:r>
          </w:p>
        </w:tc>
      </w:tr>
      <w:tr w:rsidR="009B20AE" w:rsidRPr="00F27AD6" w14:paraId="5D6684DB" w14:textId="77777777">
        <w:trPr>
          <w:trHeight w:val="227"/>
        </w:trPr>
        <w:tc>
          <w:tcPr>
            <w:tcW w:w="12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5E689"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w:t>
            </w:r>
          </w:p>
        </w:tc>
        <w:tc>
          <w:tcPr>
            <w:tcW w:w="17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9C1E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Gestión, Servicios</w:t>
            </w:r>
          </w:p>
          <w:p w14:paraId="2C30943C"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Profesionales de Empresa y Servicios Administrativos</w:t>
            </w:r>
          </w:p>
        </w:tc>
        <w:tc>
          <w:tcPr>
            <w:tcW w:w="9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B3890D"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8011</w:t>
            </w:r>
          </w:p>
        </w:tc>
        <w:tc>
          <w:tcPr>
            <w:tcW w:w="1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DADF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recursos humanos</w:t>
            </w:r>
          </w:p>
        </w:tc>
        <w:tc>
          <w:tcPr>
            <w:tcW w:w="9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2781F8"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801116</w:t>
            </w:r>
          </w:p>
        </w:tc>
        <w:tc>
          <w:tcPr>
            <w:tcW w:w="1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B1EB8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personal temporal</w:t>
            </w:r>
          </w:p>
        </w:tc>
        <w:tc>
          <w:tcPr>
            <w:tcW w:w="11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A45043" w14:textId="77777777" w:rsidR="009B20AE" w:rsidRPr="00F27AD6" w:rsidRDefault="0022541D">
            <w:pPr>
              <w:jc w:val="center"/>
              <w:rPr>
                <w:rFonts w:ascii="Verdana" w:eastAsia="Verdana" w:hAnsi="Verdana" w:cs="Verdana"/>
                <w:sz w:val="16"/>
                <w:szCs w:val="16"/>
              </w:rPr>
            </w:pPr>
            <w:r w:rsidRPr="00F27AD6">
              <w:rPr>
                <w:rFonts w:ascii="Verdana" w:eastAsia="Verdana" w:hAnsi="Verdana" w:cs="Verdana"/>
                <w:sz w:val="16"/>
                <w:szCs w:val="16"/>
              </w:rPr>
              <w:t>80111600</w:t>
            </w:r>
          </w:p>
        </w:tc>
        <w:tc>
          <w:tcPr>
            <w:tcW w:w="1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A7EE1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Servicios de personal temporal</w:t>
            </w:r>
          </w:p>
        </w:tc>
      </w:tr>
    </w:tbl>
    <w:p w14:paraId="79A812F6" w14:textId="77777777" w:rsidR="00205C3A" w:rsidRPr="00F27AD6" w:rsidRDefault="00205C3A" w:rsidP="00205C3A">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47006FF2" w14:textId="48BF9AF2" w:rsidR="009B20AE" w:rsidRPr="00F27AD6" w:rsidRDefault="0022541D">
      <w:pPr>
        <w:numPr>
          <w:ilvl w:val="0"/>
          <w:numId w:val="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283"/>
        <w:jc w:val="both"/>
        <w:rPr>
          <w:rFonts w:ascii="Verdana" w:eastAsia="Verdana" w:hAnsi="Verdana" w:cs="Verdana"/>
          <w:b/>
          <w:bCs/>
          <w:sz w:val="20"/>
          <w:szCs w:val="20"/>
        </w:rPr>
      </w:pPr>
      <w:r w:rsidRPr="00F27AD6">
        <w:rPr>
          <w:rFonts w:ascii="Verdana" w:eastAsia="Verdana" w:hAnsi="Verdana" w:cs="Verdana"/>
          <w:b/>
          <w:bCs/>
          <w:sz w:val="20"/>
          <w:szCs w:val="20"/>
        </w:rPr>
        <w:t>MODALIDAD DE SELECCIÓN DEL CONTRATISTA Y FUNDAMENTOS JURÍDICOS QUE SOPORTAN SU ELECCIÓN.</w:t>
      </w:r>
    </w:p>
    <w:p w14:paraId="76D36F40" w14:textId="77777777" w:rsidR="009B20AE" w:rsidRPr="00F27AD6" w:rsidRDefault="009B20AE">
      <w:pPr>
        <w:pBdr>
          <w:top w:val="nil"/>
          <w:left w:val="nil"/>
          <w:bottom w:val="nil"/>
          <w:right w:val="nil"/>
          <w:between w:val="nil"/>
        </w:pBdr>
        <w:ind w:left="720"/>
        <w:jc w:val="both"/>
        <w:rPr>
          <w:rFonts w:ascii="Verdana" w:eastAsia="Verdana" w:hAnsi="Verdana" w:cs="Verdana"/>
          <w:b/>
          <w:bCs/>
          <w:sz w:val="20"/>
          <w:szCs w:val="20"/>
        </w:rPr>
      </w:pPr>
    </w:p>
    <w:p w14:paraId="285FF060" w14:textId="77777777" w:rsidR="009B20AE" w:rsidRPr="00F27AD6" w:rsidRDefault="0022541D">
      <w:pPr>
        <w:widowControl/>
        <w:numPr>
          <w:ilvl w:val="1"/>
          <w:numId w:val="6"/>
        </w:numPr>
        <w:pBdr>
          <w:top w:val="nil"/>
          <w:left w:val="nil"/>
          <w:bottom w:val="nil"/>
          <w:right w:val="nil"/>
          <w:between w:val="nil"/>
        </w:pBdr>
        <w:ind w:left="1134"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IDENTIFICACIÓN DEL CONTRATO A CELEBRAR </w:t>
      </w:r>
    </w:p>
    <w:p w14:paraId="03954BC0" w14:textId="77777777" w:rsidR="009B20AE" w:rsidRPr="00F27AD6" w:rsidRDefault="009B20AE">
      <w:pPr>
        <w:jc w:val="both"/>
        <w:rPr>
          <w:rFonts w:ascii="Verdana" w:eastAsia="Verdana" w:hAnsi="Verdana" w:cs="Verdana"/>
          <w:sz w:val="20"/>
          <w:szCs w:val="20"/>
        </w:rPr>
      </w:pPr>
    </w:p>
    <w:p w14:paraId="1187B30F"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Contrato de prestación de servicios</w:t>
      </w:r>
      <w:r w:rsidRPr="00F27AD6">
        <w:rPr>
          <w:rFonts w:ascii="Verdana" w:eastAsia="Verdana" w:hAnsi="Verdana" w:cs="Verdana"/>
          <w:sz w:val="20"/>
          <w:szCs w:val="20"/>
        </w:rPr>
        <w:t>: tiene por objeto apoyar la gestión de la entidad requirente en relación con su funcionamiento o el desarrollo de actividades relacionadas con la administración de esta, que en esencia no implican en manera alguna el ejercicio de funciones públicas administrativas.</w:t>
      </w:r>
    </w:p>
    <w:p w14:paraId="1DED03AB" w14:textId="77777777" w:rsidR="009B20AE" w:rsidRPr="00F27AD6" w:rsidRDefault="009B20AE">
      <w:pPr>
        <w:jc w:val="both"/>
        <w:rPr>
          <w:rFonts w:ascii="Verdana" w:eastAsia="Verdana" w:hAnsi="Verdana" w:cs="Verdana"/>
          <w:sz w:val="20"/>
          <w:szCs w:val="20"/>
        </w:rPr>
      </w:pPr>
    </w:p>
    <w:p w14:paraId="28B279F5" w14:textId="167CDDBF"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 NO () </w:t>
      </w:r>
    </w:p>
    <w:p w14:paraId="61FD86BE" w14:textId="77777777" w:rsidR="009B20AE" w:rsidRPr="00F27AD6" w:rsidRDefault="009B20AE">
      <w:pPr>
        <w:jc w:val="both"/>
        <w:rPr>
          <w:rFonts w:ascii="Verdana" w:eastAsia="Verdana" w:hAnsi="Verdana" w:cs="Verdana"/>
          <w:b/>
          <w:bCs/>
          <w:sz w:val="20"/>
          <w:szCs w:val="20"/>
        </w:rPr>
      </w:pPr>
    </w:p>
    <w:p w14:paraId="5626FF96"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Servicios altamente calificados: </w:t>
      </w:r>
      <w:r w:rsidRPr="00F27AD6">
        <w:rPr>
          <w:rFonts w:ascii="Verdana" w:eastAsia="Verdana" w:hAnsi="Verdana" w:cs="Verdana"/>
          <w:sz w:val="20"/>
          <w:szCs w:val="20"/>
        </w:rPr>
        <w:t>corresponde a</w:t>
      </w:r>
      <w:r w:rsidRPr="00F27AD6">
        <w:rPr>
          <w:rFonts w:ascii="Verdana" w:eastAsia="Verdana" w:hAnsi="Verdana" w:cs="Verdana"/>
          <w:b/>
          <w:bCs/>
          <w:sz w:val="20"/>
          <w:szCs w:val="20"/>
        </w:rPr>
        <w:t xml:space="preserve"> </w:t>
      </w:r>
      <w:r w:rsidRPr="00F27AD6">
        <w:rPr>
          <w:rFonts w:ascii="Verdana" w:eastAsia="Verdana" w:hAnsi="Verdana" w:cs="Verdana"/>
          <w:sz w:val="20"/>
          <w:szCs w:val="20"/>
        </w:rPr>
        <w:t>aquellos requeridos en situaciones de alto nivel de especialidad, complejidad y detalle.</w:t>
      </w:r>
    </w:p>
    <w:p w14:paraId="31281228" w14:textId="77777777" w:rsidR="009B20AE" w:rsidRPr="00F27AD6" w:rsidRDefault="009B20AE">
      <w:pPr>
        <w:ind w:left="567"/>
        <w:jc w:val="both"/>
        <w:rPr>
          <w:rFonts w:ascii="Verdana" w:eastAsia="Verdana" w:hAnsi="Verdana" w:cs="Verdana"/>
          <w:sz w:val="20"/>
          <w:szCs w:val="20"/>
        </w:rPr>
      </w:pPr>
    </w:p>
    <w:p w14:paraId="694D5B40" w14:textId="48985189"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 NO () </w:t>
      </w:r>
    </w:p>
    <w:p w14:paraId="57B29478" w14:textId="77777777" w:rsidR="009B20AE" w:rsidRPr="00F27AD6" w:rsidRDefault="009B20AE">
      <w:pPr>
        <w:ind w:left="567"/>
        <w:jc w:val="both"/>
        <w:rPr>
          <w:rFonts w:ascii="Verdana" w:eastAsia="Verdana" w:hAnsi="Verdana" w:cs="Verdana"/>
          <w:b/>
          <w:bCs/>
          <w:sz w:val="20"/>
          <w:szCs w:val="20"/>
        </w:rPr>
      </w:pPr>
    </w:p>
    <w:p w14:paraId="78F6A0D9"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Servicios profesionales: </w:t>
      </w:r>
      <w:r w:rsidRPr="00F27AD6">
        <w:rPr>
          <w:rFonts w:ascii="Verdana" w:eastAsia="Verdana" w:hAnsi="Verdana" w:cs="Verdana"/>
          <w:sz w:val="20"/>
          <w:szCs w:val="20"/>
        </w:rPr>
        <w:t>todos aquellos cuyo objeto esté determinado materialmente por el desarrollo de actividades identificables e intangibles que impliquen el desempeño de un esfuerzo o actividad tendiente a satisfacer necesidades de las entidades estatales en lo relacionado con la gestión administrativa o funcionamiento que ellas requieran, bien sea acompañándolas, apoyándolas o soportándolas, al igual que a desarrollar estas mismas actividades en aras de proporcionar, aportar, apuntalar, reforzar la gestión administrativa o el funcionamiento de la funcionamiento con conocimientos calificados, siempre y cuando dichos objetos estén encomendados a personas catalogadas de acuerdo con el ordenamiento jurídico como profesionales.</w:t>
      </w:r>
    </w:p>
    <w:p w14:paraId="28859C32" w14:textId="77777777" w:rsidR="009B20AE" w:rsidRPr="00F27AD6" w:rsidRDefault="009B20AE">
      <w:pPr>
        <w:ind w:left="567"/>
        <w:jc w:val="both"/>
        <w:rPr>
          <w:rFonts w:ascii="Verdana" w:eastAsia="Verdana" w:hAnsi="Verdana" w:cs="Verdana"/>
          <w:sz w:val="20"/>
          <w:szCs w:val="20"/>
        </w:rPr>
      </w:pPr>
    </w:p>
    <w:p w14:paraId="28C5EB47" w14:textId="77777777"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(x) NO () </w:t>
      </w:r>
    </w:p>
    <w:p w14:paraId="4BDFD6B6" w14:textId="77777777" w:rsidR="009B20AE" w:rsidRPr="00F27AD6" w:rsidRDefault="009B20AE">
      <w:pPr>
        <w:ind w:left="567"/>
        <w:jc w:val="both"/>
        <w:rPr>
          <w:rFonts w:ascii="Verdana" w:eastAsia="Verdana" w:hAnsi="Verdana" w:cs="Verdana"/>
          <w:b/>
          <w:bCs/>
          <w:sz w:val="20"/>
          <w:szCs w:val="20"/>
        </w:rPr>
      </w:pPr>
    </w:p>
    <w:p w14:paraId="653CEEBD"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b/>
          <w:bCs/>
          <w:sz w:val="20"/>
          <w:szCs w:val="20"/>
        </w:rPr>
        <w:t xml:space="preserve">Servicios de apoyo a la gestión: </w:t>
      </w:r>
      <w:r w:rsidRPr="00F27AD6">
        <w:rPr>
          <w:rFonts w:ascii="Verdana" w:eastAsia="Verdana" w:hAnsi="Verdana" w:cs="Verdana"/>
          <w:sz w:val="20"/>
          <w:szCs w:val="20"/>
        </w:rPr>
        <w:t xml:space="preserve">cuya ejecución no requiere, en manera alguna, de acuerdo con las necesidades de la administración, de la presencia de personas profesionales o con </w:t>
      </w:r>
      <w:r w:rsidRPr="00F27AD6">
        <w:rPr>
          <w:rFonts w:ascii="Verdana" w:eastAsia="Verdana" w:hAnsi="Verdana" w:cs="Verdana"/>
          <w:sz w:val="20"/>
          <w:szCs w:val="20"/>
        </w:rPr>
        <w:lastRenderedPageBreak/>
        <w:t>conocimientos calificados.</w:t>
      </w:r>
    </w:p>
    <w:p w14:paraId="6D9FB4B4" w14:textId="77777777" w:rsidR="009B20AE" w:rsidRPr="00F27AD6" w:rsidRDefault="009B20AE">
      <w:pPr>
        <w:jc w:val="both"/>
        <w:rPr>
          <w:rFonts w:ascii="Verdana" w:eastAsia="Verdana" w:hAnsi="Verdana" w:cs="Verdana"/>
          <w:sz w:val="20"/>
          <w:szCs w:val="20"/>
        </w:rPr>
      </w:pPr>
    </w:p>
    <w:p w14:paraId="22E45ABF" w14:textId="77777777" w:rsidR="009B20AE" w:rsidRPr="00F27AD6" w:rsidRDefault="0022541D">
      <w:pPr>
        <w:ind w:left="567"/>
        <w:jc w:val="both"/>
        <w:rPr>
          <w:rFonts w:ascii="Verdana" w:eastAsia="Verdana" w:hAnsi="Verdana" w:cs="Verdana"/>
          <w:b/>
          <w:bCs/>
          <w:sz w:val="20"/>
          <w:szCs w:val="20"/>
        </w:rPr>
      </w:pPr>
      <w:r w:rsidRPr="00F27AD6">
        <w:rPr>
          <w:rFonts w:ascii="Verdana" w:eastAsia="Verdana" w:hAnsi="Verdana" w:cs="Verdana"/>
          <w:b/>
          <w:bCs/>
          <w:sz w:val="20"/>
          <w:szCs w:val="20"/>
        </w:rPr>
        <w:t xml:space="preserve">SI () NO () </w:t>
      </w:r>
    </w:p>
    <w:p w14:paraId="2D7A26E2" w14:textId="77777777" w:rsidR="009B20AE" w:rsidRPr="00F27AD6" w:rsidRDefault="009B20AE">
      <w:pPr>
        <w:ind w:left="708"/>
        <w:jc w:val="both"/>
        <w:rPr>
          <w:rFonts w:ascii="Verdana" w:eastAsia="Verdana" w:hAnsi="Verdana" w:cs="Verdana"/>
          <w:sz w:val="20"/>
          <w:szCs w:val="20"/>
        </w:rPr>
      </w:pPr>
    </w:p>
    <w:p w14:paraId="4232693E"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De acuerdo con lo anterior, el contrato que se suscribirá corresponde a un contrato de prestación de servicios de apoyo a la gestión, regulado en el literal h del numeral 4° del artículo 2° de la Ley 1150 de 2007, en el artículo 2.2.1.2.1.4.9. del Decreto 1082 de 2015 así como el parágrafo 3º del artículo 2.8.4.4.6. del Decreto 1068 de 2015 y en la sentencia de Sala Plena de Sección de la Sección Tercera del 2 de diciembre de 2013. </w:t>
      </w:r>
      <w:proofErr w:type="spellStart"/>
      <w:r w:rsidRPr="00F27AD6">
        <w:rPr>
          <w:rFonts w:ascii="Verdana" w:eastAsia="Verdana" w:hAnsi="Verdana" w:cs="Verdana"/>
          <w:sz w:val="20"/>
          <w:szCs w:val="20"/>
        </w:rPr>
        <w:t>Exp</w:t>
      </w:r>
      <w:proofErr w:type="spellEnd"/>
      <w:r w:rsidRPr="00F27AD6">
        <w:rPr>
          <w:rFonts w:ascii="Verdana" w:eastAsia="Verdana" w:hAnsi="Verdana" w:cs="Verdana"/>
          <w:sz w:val="20"/>
          <w:szCs w:val="20"/>
        </w:rPr>
        <w:t>. 11001-03-26-000- 2011-00039-00(41719). M.P. Jaime Orlando Santofimio Gamboa. Acción de Simple Nulidad.</w:t>
      </w:r>
    </w:p>
    <w:p w14:paraId="22FC51C2" w14:textId="77777777" w:rsidR="009B20AE" w:rsidRPr="00F27AD6" w:rsidRDefault="009B20AE">
      <w:pPr>
        <w:jc w:val="both"/>
        <w:rPr>
          <w:rFonts w:ascii="Verdana" w:eastAsia="Verdana" w:hAnsi="Verdana" w:cs="Verdana"/>
          <w:sz w:val="20"/>
          <w:szCs w:val="20"/>
        </w:rPr>
      </w:pPr>
    </w:p>
    <w:p w14:paraId="44D937F9" w14:textId="77777777" w:rsidR="009B20AE" w:rsidRPr="00F27AD6" w:rsidRDefault="0022541D">
      <w:pPr>
        <w:widowControl/>
        <w:numPr>
          <w:ilvl w:val="1"/>
          <w:numId w:val="1"/>
        </w:numPr>
        <w:pBdr>
          <w:top w:val="nil"/>
          <w:left w:val="nil"/>
          <w:bottom w:val="nil"/>
          <w:right w:val="nil"/>
          <w:between w:val="nil"/>
        </w:pBdr>
        <w:ind w:right="14"/>
        <w:jc w:val="both"/>
        <w:rPr>
          <w:rFonts w:ascii="Verdana" w:eastAsia="Verdana" w:hAnsi="Verdana" w:cs="Verdana"/>
          <w:i/>
          <w:iCs/>
          <w:sz w:val="20"/>
          <w:szCs w:val="20"/>
        </w:rPr>
      </w:pPr>
      <w:r w:rsidRPr="00F27AD6">
        <w:rPr>
          <w:rFonts w:ascii="Verdana" w:eastAsia="Verdana" w:hAnsi="Verdana" w:cs="Verdana"/>
          <w:b/>
          <w:bCs/>
          <w:sz w:val="20"/>
          <w:szCs w:val="20"/>
        </w:rPr>
        <w:t xml:space="preserve">PLAN DE ADQUISICIONES: </w:t>
      </w:r>
    </w:p>
    <w:p w14:paraId="5C4523A5" w14:textId="77777777" w:rsidR="009B20AE" w:rsidRPr="00F27AD6" w:rsidRDefault="009B20AE">
      <w:pPr>
        <w:ind w:right="14"/>
        <w:jc w:val="both"/>
        <w:rPr>
          <w:rFonts w:ascii="Verdana" w:eastAsia="Verdana" w:hAnsi="Verdana" w:cs="Verdana"/>
          <w:sz w:val="20"/>
          <w:szCs w:val="20"/>
        </w:rPr>
      </w:pPr>
    </w:p>
    <w:p w14:paraId="2A4ED7F4" w14:textId="7DAC8742" w:rsidR="009B20AE" w:rsidRPr="00F27AD6" w:rsidRDefault="0022541D">
      <w:pPr>
        <w:ind w:right="14"/>
        <w:jc w:val="both"/>
        <w:rPr>
          <w:rFonts w:ascii="Verdana" w:eastAsia="Verdana" w:hAnsi="Verdana" w:cs="Verdana"/>
          <w:sz w:val="20"/>
          <w:szCs w:val="20"/>
        </w:rPr>
      </w:pPr>
      <w:r w:rsidRPr="00F27AD6">
        <w:rPr>
          <w:rFonts w:ascii="Verdana" w:eastAsia="Verdana" w:hAnsi="Verdana" w:cs="Verdana"/>
          <w:sz w:val="20"/>
          <w:szCs w:val="20"/>
        </w:rPr>
        <w:t xml:space="preserve">El Presente proceso si se encuentra contenido en el Plan Anual de Adquisiciones y publicado en el link de </w:t>
      </w:r>
      <w:proofErr w:type="spellStart"/>
      <w:r w:rsidRPr="00F27AD6">
        <w:rPr>
          <w:rFonts w:ascii="Verdana" w:eastAsia="Verdana" w:hAnsi="Verdana" w:cs="Verdana"/>
          <w:sz w:val="20"/>
          <w:szCs w:val="20"/>
        </w:rPr>
        <w:t>Secop</w:t>
      </w:r>
      <w:proofErr w:type="spellEnd"/>
      <w:r w:rsidRPr="00F27AD6">
        <w:rPr>
          <w:rFonts w:ascii="Verdana" w:eastAsia="Verdana" w:hAnsi="Verdana" w:cs="Verdana"/>
          <w:sz w:val="20"/>
          <w:szCs w:val="20"/>
        </w:rPr>
        <w:t xml:space="preserve"> II:</w:t>
      </w:r>
    </w:p>
    <w:p w14:paraId="2DBF71A0" w14:textId="77777777" w:rsidR="009B20AE" w:rsidRPr="00F27AD6" w:rsidRDefault="009B20AE">
      <w:pPr>
        <w:jc w:val="both"/>
        <w:rPr>
          <w:rFonts w:ascii="Verdana" w:eastAsia="Verdana" w:hAnsi="Verdana" w:cs="Verdana"/>
          <w:sz w:val="20"/>
          <w:szCs w:val="20"/>
          <w:u w:val="single"/>
        </w:rPr>
      </w:pPr>
      <w:hyperlink r:id="rId8">
        <w:r w:rsidRPr="00F27AD6">
          <w:rPr>
            <w:rFonts w:ascii="Verdana" w:eastAsia="Verdana" w:hAnsi="Verdana" w:cs="Verdana"/>
            <w:sz w:val="20"/>
            <w:szCs w:val="20"/>
            <w:u w:val="single"/>
          </w:rPr>
          <w:t>https://community.secop.gov.co/Public/App/AnnualPurchasingPlanManagementPublic/Index?currentLanguage=en&amp;Page=login&amp;Country=CO&amp;SkinName=CCE</w:t>
        </w:r>
      </w:hyperlink>
    </w:p>
    <w:p w14:paraId="2476D3A1"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7DA18C6B" w14:textId="77777777" w:rsidR="009B20AE" w:rsidRPr="00F27AD6" w:rsidRDefault="0022541D">
      <w:pPr>
        <w:numPr>
          <w:ilvl w:val="0"/>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OBLIGACIONES DEL CONTRATISTA: </w:t>
      </w:r>
    </w:p>
    <w:p w14:paraId="3994E945"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20C5D469" w14:textId="77777777" w:rsidR="009B20AE" w:rsidRPr="00F27AD6" w:rsidRDefault="0022541D">
      <w:pPr>
        <w:numPr>
          <w:ilvl w:val="1"/>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hanging="1080"/>
        <w:jc w:val="both"/>
        <w:rPr>
          <w:rFonts w:ascii="Verdana" w:eastAsia="Verdana" w:hAnsi="Verdana" w:cs="Verdana"/>
          <w:b/>
          <w:bCs/>
          <w:sz w:val="20"/>
          <w:szCs w:val="20"/>
        </w:rPr>
      </w:pPr>
      <w:r w:rsidRPr="00F27AD6">
        <w:rPr>
          <w:rFonts w:ascii="Verdana" w:eastAsia="Verdana" w:hAnsi="Verdana" w:cs="Verdana"/>
          <w:b/>
          <w:bCs/>
          <w:sz w:val="20"/>
          <w:szCs w:val="20"/>
        </w:rPr>
        <w:t>Obligaciones Generales</w:t>
      </w:r>
    </w:p>
    <w:p w14:paraId="6072798A"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080"/>
        <w:jc w:val="both"/>
        <w:rPr>
          <w:rFonts w:ascii="Verdana" w:eastAsia="Verdana" w:hAnsi="Verdana" w:cs="Verdana"/>
          <w:b/>
          <w:bCs/>
          <w:sz w:val="20"/>
          <w:szCs w:val="20"/>
        </w:rPr>
      </w:pPr>
    </w:p>
    <w:p w14:paraId="22AD8238"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En desarrollo del objeto contratado, el contratista deberá:</w:t>
      </w:r>
      <w:r w:rsidRPr="00F27AD6">
        <w:rPr>
          <w:rFonts w:ascii="Verdana" w:eastAsia="Verdana" w:hAnsi="Verdana" w:cs="Verdana"/>
          <w:b/>
          <w:bCs/>
          <w:sz w:val="20"/>
          <w:szCs w:val="20"/>
        </w:rPr>
        <w:t xml:space="preserve"> </w:t>
      </w:r>
    </w:p>
    <w:p w14:paraId="75696513" w14:textId="77777777" w:rsidR="009B20AE" w:rsidRPr="00F27AD6" w:rsidRDefault="009B20AE">
      <w:pPr>
        <w:jc w:val="both"/>
        <w:rPr>
          <w:rFonts w:ascii="Verdana" w:eastAsia="Verdana" w:hAnsi="Verdana" w:cs="Verdana"/>
          <w:sz w:val="20"/>
          <w:szCs w:val="20"/>
        </w:rPr>
      </w:pPr>
    </w:p>
    <w:p w14:paraId="675775B9"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Cumplir con el objeto del contrato con plena autonomía técnica y administrativa y bajo su propia responsabilidad, por lo tanto, no existe ni existirá ningún tipo de subordinación, ni vínculo laboral alguno entre el/la Contratista y La Superintendencia de la Economía Solidaria.</w:t>
      </w:r>
    </w:p>
    <w:p w14:paraId="214C22BC"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bookmarkStart w:id="0" w:name="_heading=h.2t3fxga5zi9g" w:colFirst="0" w:colLast="0"/>
      <w:bookmarkEnd w:id="0"/>
      <w:r w:rsidRPr="00F27AD6">
        <w:rPr>
          <w:rFonts w:ascii="Verdana" w:eastAsia="Verdana" w:hAnsi="Verdana" w:cs="Verdana"/>
          <w:sz w:val="20"/>
          <w:szCs w:val="20"/>
        </w:rPr>
        <w:t>Realizar la revisión y garantizar el manejo y buen uso del archivo físico y/o digital de los documentos, de cada expediente que tramite o tenga en revisión, guardando absoluta confidencialidad.</w:t>
      </w:r>
    </w:p>
    <w:p w14:paraId="00DD48B0"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Autorizar a la Superintendencia de la Economía Solidaria a publicar en la plataforma transaccional SECOP II o la plataforma correspondiente, los documentos y/o soportes entregados para la suscripción del contrato. </w:t>
      </w:r>
    </w:p>
    <w:p w14:paraId="443A38DE" w14:textId="77777777" w:rsidR="009B20AE" w:rsidRPr="00F27AD6" w:rsidRDefault="0022541D">
      <w:pPr>
        <w:numPr>
          <w:ilvl w:val="0"/>
          <w:numId w:val="5"/>
        </w:numPr>
        <w:pBdr>
          <w:top w:val="nil"/>
          <w:left w:val="nil"/>
          <w:bottom w:val="nil"/>
          <w:right w:val="nil"/>
          <w:between w:val="nil"/>
        </w:pBd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Asistir a las reuniones que sean señaladas y/o programadas por el supervisor del contrato. </w:t>
      </w:r>
    </w:p>
    <w:p w14:paraId="08A46795"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Cumplir con los lineamientos establecidos en el Sistema Integrado de Gestión de Calidad, Sistema de Gestión Ambiental, Sistema de Gestión Documental, Sistema de Seguridad y Salud en el trabajo, y demás sistemas integrados que se implementen en la Superintendencia de la Economía Solidaria </w:t>
      </w:r>
    </w:p>
    <w:p w14:paraId="26267049" w14:textId="77777777" w:rsidR="009B20AE" w:rsidRPr="00F27AD6" w:rsidRDefault="0022541D">
      <w:pPr>
        <w:widowControl/>
        <w:numPr>
          <w:ilvl w:val="0"/>
          <w:numId w:val="5"/>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Constituir y remitir a través de la plataforma transaccional SECOP II o la correspondiente, la garantía requerida, dentro de los tres (3) días hábiles siguientes a la suscripción del contrato. </w:t>
      </w:r>
    </w:p>
    <w:p w14:paraId="2BAE59FE"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Asistir a la capacitación de identificación, control de peligros y riesgos en la ejecución de actividades, así como en la prevención de accidentes y enfermedades laborales de acuerdo con lo establecido en el Art. 11 del Decreto 1443 de 2014, en la fecha programada por el contratante. </w:t>
      </w:r>
    </w:p>
    <w:p w14:paraId="5ABF24F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Presentar los informes que requiera el supervisor del contrato, al igual que el informe </w:t>
      </w:r>
      <w:r w:rsidRPr="00F27AD6">
        <w:rPr>
          <w:rFonts w:ascii="Verdana" w:eastAsia="Verdana" w:hAnsi="Verdana" w:cs="Verdana"/>
          <w:sz w:val="20"/>
          <w:szCs w:val="20"/>
        </w:rPr>
        <w:lastRenderedPageBreak/>
        <w:t xml:space="preserve">mensual que soporten la ejecución del contrato, en relación a las actividades desarrolladas y entregables generados en el respectivo mes que se gestiona el pago, el cual será verificado por éste. </w:t>
      </w:r>
    </w:p>
    <w:p w14:paraId="71F9DA57"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Velar por el buen uso de los bienes y elementos entregados por la Contratante, para el ejercicio de las actividades convenientes y a no utilizarlos para fines y en lugares diferentes a los convenidos, y entregar todos los elementos asignados para la ejecución de sus actividades a la finalización del vencimiento del plazo pactado (Se aclara que y La Superintendencia de la Economía Solidaria no se encuentra en la obligación de suministrar elementos o bienes para la ejecución del contrato, por tanto esta cláusula solo aplicará si los mismos fueron asignados al contratista por el encargado del Grupo de Servicios Administrativos de la entidad).</w:t>
      </w:r>
    </w:p>
    <w:p w14:paraId="193A27CE"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Mantener y garantizar total confidencialidad sobre la información que le sea entregada para el cumplimiento del objeto del contrato, durante la ejecución del mismo y con posterioridad a su finalización, la cual no será compartida o divulgada a terceras personas no relacionadas con el desarrollo de las labores encomendadas por el CONTRATANTE. Cualquier información que sea requerida sólo será suministrada previa autorización escrita y expresa dada por el CONTRATANTE de acuerdo con la clasificación establecida en los activos de información. </w:t>
      </w:r>
    </w:p>
    <w:p w14:paraId="6715C86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Atender las instrucciones dadas por el Supervisor del Contrato para la buena ejecución del mismo. </w:t>
      </w:r>
    </w:p>
    <w:p w14:paraId="49B5E498"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Responder civil y penalmente tanto por el cumplimiento de las obligaciones derivadas del contrato, como por los hechos u omisiones que le fueren imputables y causen daño o perjuicio a la entidad de acuerdo con el artículo 52 de la ley 80 de 1993, y demás normas aplicables en la materia. </w:t>
      </w:r>
    </w:p>
    <w:p w14:paraId="620F7881"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Mantener actualizado su domicilio durante la vigencia del contrato y cuatro (4) meses y presentarse en la entidad en el momento en que sea requerido por el mismo para la suscripción de la correspondiente acta de liquidación, si a ello hubiere lugar. </w:t>
      </w:r>
    </w:p>
    <w:p w14:paraId="068ECC2D"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bookmarkStart w:id="1" w:name="_heading=h.5sj1i1xgc788" w:colFirst="0" w:colLast="0"/>
      <w:bookmarkEnd w:id="1"/>
      <w:r w:rsidRPr="00F27AD6">
        <w:rPr>
          <w:rFonts w:ascii="Verdana" w:eastAsia="Verdana" w:hAnsi="Verdana" w:cs="Verdana"/>
          <w:sz w:val="20"/>
          <w:szCs w:val="20"/>
        </w:rPr>
        <w:t xml:space="preserve">Mantener vigente y estar al día durante la ejecución del presente contrato la afiliación y el pago de los aportes mensuales al Sistema Integral de Seguridad Social en salud, pensión y riesgos laborales, de acuerdo con el valor del mismo atendiendo lo dispuesto en el artículo 50 de la Ley 789 de 2002, el artículo 23 de la Ley 1150 de 2007, el artículo 20 de la Ley 1607 de 2012 y las demás normas aplicables. </w:t>
      </w:r>
    </w:p>
    <w:p w14:paraId="2F3B8F9F"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Contar con los elementos técnicos y/o tecnológicos tales como equipos de cómputo necesarios para el cumplimiento efectivo del objeto contractual y las obligaciones del presente contrato, así como la disponibilidad técnica de comunicación y conectividad, cuando a esto último haya lugar. El equipo de cómputo con el que disponga el contratista deberá contar con las medidas mínimas de seguridad que disponga la entidad para la conexión a los sistemas de información que requiera para el cumplimiento de su objeto contractual. En los casos en que, por Seguridad de información, el contratista desarrolle actividades que requieren de equipos robustos para el procesamiento de datos, multimedia, audiovisual, entre otros, la entidad evaluará la asignación de dichos equipos a los colaboradores.</w:t>
      </w:r>
    </w:p>
    <w:p w14:paraId="1B01A639"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 xml:space="preserve">El contratista deberá propender y dar cumplimiento a las normas relativas al Sistema de Gestión de Seguridad y Salud en el Trabajo, contenidas en el Decreto 1072 de 2015 y/o las normas que lo reglamenten o modifiquen. </w:t>
      </w:r>
    </w:p>
    <w:p w14:paraId="29529BEB"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sz w:val="20"/>
          <w:szCs w:val="20"/>
        </w:rPr>
        <w:t>Reportar previo al pago de cada cuenta de cobro la información requerida en el SECOP correspondiente a los meses anteriores al periodo facturado.</w:t>
      </w:r>
    </w:p>
    <w:p w14:paraId="61345D9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No estar incurso en causales de Inhabilidades e incompatibilidades</w:t>
      </w:r>
      <w:r w:rsidRPr="00F27AD6">
        <w:rPr>
          <w:rFonts w:ascii="Verdana" w:eastAsia="Verdana" w:hAnsi="Verdana" w:cs="Verdana"/>
          <w:b/>
          <w:bCs/>
          <w:sz w:val="20"/>
          <w:szCs w:val="20"/>
        </w:rPr>
        <w:t xml:space="preserve"> </w:t>
      </w:r>
      <w:r w:rsidRPr="00F27AD6">
        <w:rPr>
          <w:rFonts w:ascii="Verdana" w:eastAsia="Verdana" w:hAnsi="Verdana" w:cs="Verdana"/>
          <w:sz w:val="20"/>
          <w:szCs w:val="20"/>
        </w:rPr>
        <w:t>establecidas en la Constitución Política y normas que la complementan.</w:t>
      </w:r>
    </w:p>
    <w:p w14:paraId="30F72DD1"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lastRenderedPageBreak/>
        <w:t xml:space="preserve"> Diligenciar las bases de datos de la entidad o de otras entidades y/o entes de control con la información requerida en las mismas, en términos de calidad, oportunidad y eficiencia.</w:t>
      </w:r>
    </w:p>
    <w:p w14:paraId="15A57B1A"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bookmarkStart w:id="2" w:name="_heading=h.j3kq93kwlzez" w:colFirst="0" w:colLast="0"/>
      <w:bookmarkEnd w:id="2"/>
      <w:r w:rsidRPr="00F27AD6">
        <w:rPr>
          <w:rFonts w:ascii="Verdana" w:eastAsia="Verdana" w:hAnsi="Verdana" w:cs="Verdana"/>
          <w:sz w:val="20"/>
          <w:szCs w:val="20"/>
        </w:rPr>
        <w:t>Declarar la potencial materialización de conflicto de interés cuando se presente alguna situación que genere riesgo a viciar la objetividad de su apoyo en el impulso de los procesos o respuestas o conceptos que deban ser presentados por su parte.</w:t>
      </w:r>
    </w:p>
    <w:p w14:paraId="08705590"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Dar cumplimiento al “Protocolo para la prevención, atención y medidas de protección de todas las formas de violencia contra las mujeres y basadas en género y o discriminación por razón de raza, etnia, religión, nacionalidad, ideología política o filosófica, sexo u orientación sexual o discapacidad y demás razones de discriminación en el ámbito laboral y contractual del sector público", según Directiva Presidencial 01 de 2023.</w:t>
      </w:r>
    </w:p>
    <w:p w14:paraId="588F22DE"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Cumplir con las políticas de seguridad y privacidad de la información establecidas por la entidad, garantizando el uso adecuado de las herramientas tecnológicas para prevenir incidentes de ciberseguridad.</w:t>
      </w:r>
    </w:p>
    <w:p w14:paraId="06398946" w14:textId="77777777" w:rsidR="009B20AE" w:rsidRPr="00F27AD6" w:rsidRDefault="0022541D">
      <w:pPr>
        <w:numPr>
          <w:ilvl w:val="0"/>
          <w:numId w:val="5"/>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sz w:val="20"/>
          <w:szCs w:val="20"/>
        </w:rPr>
      </w:pPr>
      <w:r w:rsidRPr="00F27AD6">
        <w:rPr>
          <w:rFonts w:ascii="Verdana" w:eastAsia="Verdana" w:hAnsi="Verdana" w:cs="Verdana"/>
          <w:sz w:val="20"/>
          <w:szCs w:val="20"/>
        </w:rPr>
        <w:t xml:space="preserve">Las demás que surjan de la oportuna y adecuada ejecución del objeto contractual. </w:t>
      </w:r>
    </w:p>
    <w:p w14:paraId="1A978954" w14:textId="77777777" w:rsidR="005E76DD" w:rsidRPr="00F27AD6" w:rsidRDefault="005E76DD" w:rsidP="005E76DD">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sz w:val="20"/>
          <w:szCs w:val="20"/>
        </w:rPr>
      </w:pPr>
    </w:p>
    <w:p w14:paraId="7AC81786"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Obligaciones Específicas Del Contratista. </w:t>
      </w:r>
    </w:p>
    <w:p w14:paraId="693B6B76"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664122BC"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 xml:space="preserve">Apoyar la ejecución de las evaluaciones </w:t>
      </w:r>
      <w:r w:rsidRPr="00EB408B">
        <w:rPr>
          <w:rFonts w:ascii="Verdana" w:eastAsia="Verdana" w:hAnsi="Verdana" w:cs="Verdana"/>
          <w:i/>
          <w:iCs/>
          <w:color w:val="000000"/>
          <w:sz w:val="20"/>
          <w:szCs w:val="20"/>
          <w:lang w:val="es-CO"/>
        </w:rPr>
        <w:t>extra situ</w:t>
      </w:r>
      <w:r w:rsidRPr="00EB408B">
        <w:rPr>
          <w:rFonts w:ascii="Verdana" w:eastAsia="Verdana" w:hAnsi="Verdana" w:cs="Verdana"/>
          <w:color w:val="000000"/>
          <w:sz w:val="20"/>
          <w:szCs w:val="20"/>
          <w:lang w:val="es-CO"/>
        </w:rPr>
        <w:t xml:space="preserve"> programadas en el Plan de Acción de la Delegatura, realizando el seguimiento y verificación normativa para evaluar la situación financiera y los sistemas de administración de riesgo (incluyendo alertas en indicadores, registros contables no razonables e incumplimientos al régimen prudencial de fondo, liquidez, solvencia y límites), así como evaluar las respuestas a requerimientos y proyectar las acciones pertinentes.</w:t>
      </w:r>
    </w:p>
    <w:p w14:paraId="6BDE7843"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Evaluar la información financiera y las actas aprobadas en asambleas ordinarias y/o extraordinarias por las organizaciones supervisadas, verificando su conformidad normativa, la razonabilidad de los estados financieros y proyectando los requerimientos a los que haya lugar.</w:t>
      </w:r>
    </w:p>
    <w:p w14:paraId="50B886BE"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Proponer recomendaciones, órdenes, actuaciones administrativas o medidas de supervisión (preventivas o correctivas) orientadas al fortalecimiento financiero, normativo y a la mitigación de riesgos de las organizaciones vigiladas.</w:t>
      </w:r>
    </w:p>
    <w:p w14:paraId="52161026"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Apoyar el diagnóstico financiero, la planeación, desarrollo y cierre de las visitas de inspección técnica (virtuales y/o presenciales) correspondientes al Plan de Acción de la vigencia (incluyendo evaluaciones de SARC, SARL, transformaciones o escisiones), recopilando y organizando la evidencia documental conforme a las metodologías y guías de la Superintendencia.</w:t>
      </w:r>
    </w:p>
    <w:p w14:paraId="33765593"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Apoyar la elaboración de los informes de supervisión financiera derivados de las evaluaciones y visitas de inspección, garantizando la calidad técnica del análisis y el cumplimiento del manual de supervisión para su traslado a las entidades vigiladas.</w:t>
      </w:r>
    </w:p>
    <w:p w14:paraId="5DBDC516"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Evaluar las descargas, planes de mejoramiento y respuestas remitidas por las organizaciones solidarias respecto a los hallazgos de las visitas e informes de supervisión, determinando su viabilidad y proponiendo el cierre de hallazgos o la adopción de nuevas medidas.</w:t>
      </w:r>
    </w:p>
    <w:p w14:paraId="543ED148"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Apoyar la ejecución del proceso transversal de verificación de Buen Gobierno, así como realizar el seguimiento a las entidades vigiladas mediante reuniones de trabajo con sus administradores, directivos y órganos de control, elaborando las actas técnicas y documentando los compromisos alcanzados.</w:t>
      </w:r>
    </w:p>
    <w:p w14:paraId="08EF8D67"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 xml:space="preserve">Apoyar la recepción, análisis técnico y proyección de respuestas oportunas a peticiones, quejas, reclamos, sugerencias y denuncias (PQRSD), así como a los requerimientos de </w:t>
      </w:r>
      <w:r w:rsidRPr="00EB408B">
        <w:rPr>
          <w:rFonts w:ascii="Verdana" w:eastAsia="Verdana" w:hAnsi="Verdana" w:cs="Verdana"/>
          <w:color w:val="000000"/>
          <w:sz w:val="20"/>
          <w:szCs w:val="20"/>
          <w:lang w:val="es-CO"/>
        </w:rPr>
        <w:lastRenderedPageBreak/>
        <w:t>entes de control o de otras áreas de la Entidad, dentro de los términos legales e institucionales.</w:t>
      </w:r>
    </w:p>
    <w:p w14:paraId="69105E84"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Participar en las capacitaciones, mesas de trabajo y jornadas de transferencia de conocimiento convocadas por la Entidad, orientadas a la estandarización de criterios técnicos de supervisión basada en riesgos.</w:t>
      </w:r>
    </w:p>
    <w:p w14:paraId="3406CD57"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 xml:space="preserve">Diligenciar, actualizar y realizar el seguimiento de los trámites asignados en los aplicativos institucionales y bases de datos de la Delegatura, garantizando la conformación, </w:t>
      </w:r>
      <w:proofErr w:type="spellStart"/>
      <w:r w:rsidRPr="00EB408B">
        <w:rPr>
          <w:rFonts w:ascii="Verdana" w:eastAsia="Verdana" w:hAnsi="Verdana" w:cs="Verdana"/>
          <w:color w:val="000000"/>
          <w:sz w:val="20"/>
          <w:szCs w:val="20"/>
          <w:lang w:val="es-CO"/>
        </w:rPr>
        <w:t>foliaje</w:t>
      </w:r>
      <w:proofErr w:type="spellEnd"/>
      <w:r w:rsidRPr="00EB408B">
        <w:rPr>
          <w:rFonts w:ascii="Verdana" w:eastAsia="Verdana" w:hAnsi="Verdana" w:cs="Verdana"/>
          <w:color w:val="000000"/>
          <w:sz w:val="20"/>
          <w:szCs w:val="20"/>
          <w:lang w:val="es-CO"/>
        </w:rPr>
        <w:t>, trazabilidad y archivo de los expedientes bajo los lineamientos de gestión documental.</w:t>
      </w:r>
    </w:p>
    <w:p w14:paraId="04003EDA" w14:textId="77777777" w:rsidR="00EB408B" w:rsidRPr="00EB408B" w:rsidRDefault="00EB408B" w:rsidP="00EB408B">
      <w:pPr>
        <w:numPr>
          <w:ilvl w:val="0"/>
          <w:numId w:val="9"/>
        </w:numPr>
        <w:tabs>
          <w:tab w:val="num" w:pos="720"/>
        </w:tabs>
        <w:jc w:val="both"/>
        <w:rPr>
          <w:rFonts w:ascii="Verdana" w:eastAsia="Verdana" w:hAnsi="Verdana" w:cs="Verdana"/>
          <w:color w:val="000000"/>
          <w:sz w:val="20"/>
          <w:szCs w:val="20"/>
          <w:lang w:val="es-CO"/>
        </w:rPr>
      </w:pPr>
      <w:r w:rsidRPr="00EB408B">
        <w:rPr>
          <w:rFonts w:ascii="Verdana" w:eastAsia="Verdana" w:hAnsi="Verdana" w:cs="Verdana"/>
          <w:color w:val="000000"/>
          <w:sz w:val="20"/>
          <w:szCs w:val="20"/>
          <w:lang w:val="es-CO"/>
        </w:rPr>
        <w:t>Ejecutar las demás actividades que, en el marco del objeto contractual y la naturaleza del servicio profesional, le sean asignadas por el supervisor del contrato, tendientes al cumplimiento de las metas del Plan de Acción Anual de la Delegatura.</w:t>
      </w:r>
    </w:p>
    <w:p w14:paraId="2A78343E" w14:textId="77777777" w:rsidR="00EB408B" w:rsidRPr="00F27AD6" w:rsidRDefault="00EB408B" w:rsidP="00EB408B">
      <w:pPr>
        <w:jc w:val="both"/>
        <w:rPr>
          <w:rFonts w:ascii="Verdana" w:eastAsia="Verdana" w:hAnsi="Verdana" w:cs="Verdana"/>
          <w:b/>
          <w:bCs/>
          <w:color w:val="000000"/>
          <w:sz w:val="20"/>
          <w:szCs w:val="20"/>
          <w:lang w:val="es-CO"/>
        </w:rPr>
      </w:pPr>
    </w:p>
    <w:p w14:paraId="1877E62C" w14:textId="5DA55344" w:rsidR="00EB408B" w:rsidRPr="00EB408B" w:rsidRDefault="00EB408B" w:rsidP="00EB408B">
      <w:pPr>
        <w:jc w:val="both"/>
        <w:rPr>
          <w:rFonts w:ascii="Verdana" w:eastAsia="Verdana" w:hAnsi="Verdana" w:cs="Verdana"/>
          <w:color w:val="000000"/>
          <w:sz w:val="20"/>
          <w:szCs w:val="20"/>
          <w:lang w:val="es-CO"/>
        </w:rPr>
      </w:pPr>
      <w:r w:rsidRPr="00EB408B">
        <w:rPr>
          <w:rFonts w:ascii="Verdana" w:eastAsia="Verdana" w:hAnsi="Verdana" w:cs="Verdana"/>
          <w:b/>
          <w:bCs/>
          <w:color w:val="000000"/>
          <w:sz w:val="20"/>
          <w:szCs w:val="20"/>
          <w:lang w:val="es-CO"/>
        </w:rPr>
        <w:t>NOTA DE INCOMPATIBILIDAD Y CONFLICTO DE INTERÉS:</w:t>
      </w:r>
      <w:r w:rsidRPr="00EB408B">
        <w:rPr>
          <w:rFonts w:ascii="Verdana" w:eastAsia="Verdana" w:hAnsi="Verdana" w:cs="Verdana"/>
          <w:color w:val="000000"/>
          <w:sz w:val="20"/>
          <w:szCs w:val="20"/>
          <w:lang w:val="es-CO"/>
        </w:rPr>
        <w:t xml:space="preserve"> El CONTRATISTA declara que, en relación con las actividades y productos derivados de las obligaciones contractuales, se abstendrá de incurrir en situaciones que configuren conflicto de interés o régimen de incompatibilidades e inhabilidades. En consecuencia, no mantendrá relaciones profesionales, de asesoría o representación con las organizaciones de la economía solidaria bajo supervisión de esta Delegatura que puedan comprometer la objetividad e independencia en la ejecución del contrato.</w:t>
      </w:r>
    </w:p>
    <w:p w14:paraId="44DAEE0D" w14:textId="77777777" w:rsidR="009B20AE" w:rsidRPr="00F27AD6" w:rsidRDefault="009B20AE">
      <w:pPr>
        <w:jc w:val="both"/>
        <w:rPr>
          <w:rFonts w:ascii="Verdana" w:eastAsia="Verdana" w:hAnsi="Verdana" w:cs="Verdana"/>
          <w:sz w:val="20"/>
          <w:szCs w:val="20"/>
        </w:rPr>
      </w:pPr>
    </w:p>
    <w:p w14:paraId="1DEB5419"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OBLIGACIONES DE LA SUPERINTENDENCIA DE LA ECONOMÍA SOLIDARIA.</w:t>
      </w:r>
    </w:p>
    <w:p w14:paraId="680601B8" w14:textId="77777777" w:rsidR="009B20AE" w:rsidRPr="00F27AD6" w:rsidRDefault="009B20AE">
      <w:pPr>
        <w:pBdr>
          <w:top w:val="nil"/>
          <w:left w:val="nil"/>
          <w:bottom w:val="nil"/>
          <w:right w:val="nil"/>
          <w:between w:val="nil"/>
        </w:pBdr>
        <w:ind w:left="567"/>
        <w:jc w:val="both"/>
        <w:rPr>
          <w:rFonts w:ascii="Verdana" w:eastAsia="Verdana" w:hAnsi="Verdana" w:cs="Verdana"/>
          <w:b/>
          <w:bCs/>
          <w:sz w:val="20"/>
          <w:szCs w:val="20"/>
        </w:rPr>
      </w:pPr>
    </w:p>
    <w:p w14:paraId="497CEA5A"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Efectuar un seguimiento efectivo al cumplimiento de las obligaciones DEL CONTRATISTA a través del supervisor del Contrato.</w:t>
      </w:r>
    </w:p>
    <w:p w14:paraId="583757DC"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Pagar al contratista el valor del contrato en las condiciones y oportunidades pactadas.</w:t>
      </w:r>
    </w:p>
    <w:p w14:paraId="5E32729B"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Proporcionar toda la información que EL CONTRATISTA requiera para el cumplimiento de sus actividades contractuales.</w:t>
      </w:r>
    </w:p>
    <w:p w14:paraId="50637C6C"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Designar el supervisor del contrato, que se encargue de ser el enlace entre LA SUPERINTENDENCIA DE LA ECONOMÍA SOLIDARIA y EL CONTRATISTA para coordinar internamente las actividades DEL CONTRATISTA.</w:t>
      </w:r>
    </w:p>
    <w:p w14:paraId="13A92C74" w14:textId="77777777" w:rsidR="009B20AE" w:rsidRPr="00F27AD6" w:rsidRDefault="0022541D">
      <w:pPr>
        <w:numPr>
          <w:ilvl w:val="0"/>
          <w:numId w:val="3"/>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sz w:val="20"/>
          <w:szCs w:val="20"/>
        </w:rPr>
        <w:t>Velar por el cumplimiento de las obligaciones del contrato.</w:t>
      </w:r>
    </w:p>
    <w:p w14:paraId="5C1B2339"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18232DAE"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PLAZO DE EJECUCIÓN</w:t>
      </w:r>
      <w:r w:rsidRPr="00F27AD6">
        <w:rPr>
          <w:rFonts w:ascii="Verdana" w:eastAsia="Verdana" w:hAnsi="Verdana" w:cs="Verdana"/>
          <w:sz w:val="20"/>
          <w:szCs w:val="20"/>
        </w:rPr>
        <w:t xml:space="preserve">: </w:t>
      </w:r>
    </w:p>
    <w:p w14:paraId="189C3C3D" w14:textId="77777777" w:rsidR="009B20AE" w:rsidRPr="00F27AD6" w:rsidRDefault="009B20AE">
      <w:pPr>
        <w:jc w:val="both"/>
        <w:rPr>
          <w:rFonts w:ascii="Verdana" w:eastAsia="Verdana" w:hAnsi="Verdana" w:cs="Verdana"/>
          <w:sz w:val="20"/>
          <w:szCs w:val="20"/>
        </w:rPr>
      </w:pPr>
    </w:p>
    <w:p w14:paraId="3CBFA356" w14:textId="3E7B5DEA" w:rsidR="009B20AE" w:rsidRPr="00F27AD6" w:rsidRDefault="0022541D">
      <w:pPr>
        <w:jc w:val="both"/>
        <w:rPr>
          <w:rFonts w:ascii="Verdana" w:eastAsia="Verdana" w:hAnsi="Verdana" w:cs="Verdana"/>
          <w:sz w:val="20"/>
          <w:szCs w:val="20"/>
        </w:rPr>
      </w:pPr>
      <w:bookmarkStart w:id="3" w:name="_heading=h.ynuc43oxx4tu" w:colFirst="0" w:colLast="0"/>
      <w:bookmarkEnd w:id="3"/>
      <w:r w:rsidRPr="00F27AD6">
        <w:rPr>
          <w:rFonts w:ascii="Verdana" w:eastAsia="Verdana" w:hAnsi="Verdana" w:cs="Verdana"/>
          <w:sz w:val="20"/>
          <w:szCs w:val="20"/>
        </w:rPr>
        <w:t xml:space="preserve">El plazo de ejecución será por </w:t>
      </w:r>
      <w:r w:rsidR="00EB408B" w:rsidRPr="000433B6">
        <w:rPr>
          <w:rFonts w:ascii="Verdana" w:eastAsia="Verdana" w:hAnsi="Verdana" w:cs="Verdana"/>
          <w:b/>
          <w:bCs/>
          <w:sz w:val="20"/>
          <w:szCs w:val="20"/>
        </w:rPr>
        <w:t>CINCO (5) MESES</w:t>
      </w:r>
      <w:r w:rsidRPr="00F27AD6">
        <w:rPr>
          <w:rFonts w:ascii="Verdana" w:eastAsia="Verdana" w:hAnsi="Verdana" w:cs="Verdana"/>
          <w:sz w:val="20"/>
          <w:szCs w:val="20"/>
        </w:rPr>
        <w:t>, a partir del inicio en la plataforma SECOP II, previo cumplimiento de los requisitos de perfeccionamiento y ejecución del contrato esto es, expedición del registro presupuestal, aprobación de la garantía, afiliación e inicio de la cobertura ante la Administradora de Riesgos Laborales, sin que exceda el treinta y uno (31) de diciembre del 2026.</w:t>
      </w:r>
    </w:p>
    <w:p w14:paraId="1EE9F668" w14:textId="77777777" w:rsidR="009B20AE" w:rsidRPr="00F27AD6" w:rsidRDefault="009B20AE">
      <w:pPr>
        <w:jc w:val="both"/>
        <w:rPr>
          <w:rFonts w:ascii="Verdana" w:eastAsia="Verdana" w:hAnsi="Verdana" w:cs="Verdana"/>
          <w:sz w:val="20"/>
          <w:szCs w:val="20"/>
        </w:rPr>
      </w:pPr>
    </w:p>
    <w:p w14:paraId="109EB74B"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bookmarkStart w:id="4" w:name="_heading=h.ci4q4prvoei6" w:colFirst="0" w:colLast="0"/>
      <w:bookmarkEnd w:id="4"/>
      <w:r w:rsidRPr="00F27AD6">
        <w:rPr>
          <w:rFonts w:ascii="Verdana" w:eastAsia="Verdana" w:hAnsi="Verdana" w:cs="Verdana"/>
          <w:b/>
          <w:bCs/>
          <w:sz w:val="20"/>
          <w:szCs w:val="20"/>
        </w:rPr>
        <w:t xml:space="preserve">LUGAR DE EJECUCIÓN </w:t>
      </w:r>
    </w:p>
    <w:p w14:paraId="33EA84F9" w14:textId="77777777" w:rsidR="009B20AE" w:rsidRPr="00F27AD6" w:rsidRDefault="009B20AE">
      <w:pPr>
        <w:ind w:firstLine="709"/>
        <w:jc w:val="both"/>
        <w:rPr>
          <w:rFonts w:ascii="Verdana" w:eastAsia="Verdana" w:hAnsi="Verdana" w:cs="Verdana"/>
          <w:sz w:val="20"/>
          <w:szCs w:val="20"/>
        </w:rPr>
      </w:pPr>
    </w:p>
    <w:p w14:paraId="46FC1E4C"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Para la ejecución del contrato se establece en la ciudad de Bogotá D.C. Para efectos de ejecución en ciudad diferentes se dará aplicación a la normativa que corresponde para desplazamiento y reconocimiento de viáticos únicamente en los casos que aplique.</w:t>
      </w:r>
    </w:p>
    <w:p w14:paraId="51231B48" w14:textId="77777777" w:rsidR="009B20AE" w:rsidRPr="00F27AD6" w:rsidRDefault="009B20AE">
      <w:pPr>
        <w:jc w:val="both"/>
        <w:rPr>
          <w:rFonts w:ascii="Verdana" w:eastAsia="Verdana" w:hAnsi="Verdana" w:cs="Verdana"/>
          <w:b/>
          <w:bCs/>
          <w:sz w:val="20"/>
          <w:szCs w:val="20"/>
        </w:rPr>
      </w:pPr>
    </w:p>
    <w:p w14:paraId="1E1B5A67" w14:textId="77777777" w:rsidR="00EB408B" w:rsidRPr="00F27AD6" w:rsidRDefault="00EB408B">
      <w:pPr>
        <w:jc w:val="both"/>
        <w:rPr>
          <w:rFonts w:ascii="Verdana" w:eastAsia="Verdana" w:hAnsi="Verdana" w:cs="Verdana"/>
          <w:b/>
          <w:bCs/>
          <w:sz w:val="20"/>
          <w:szCs w:val="20"/>
        </w:rPr>
      </w:pPr>
    </w:p>
    <w:p w14:paraId="1EBACBB5" w14:textId="77777777" w:rsidR="00EB408B" w:rsidRPr="00F27AD6" w:rsidRDefault="00EB408B">
      <w:pPr>
        <w:jc w:val="both"/>
        <w:rPr>
          <w:rFonts w:ascii="Verdana" w:eastAsia="Verdana" w:hAnsi="Verdana" w:cs="Verdana"/>
          <w:b/>
          <w:bCs/>
          <w:sz w:val="20"/>
          <w:szCs w:val="20"/>
        </w:rPr>
      </w:pPr>
    </w:p>
    <w:p w14:paraId="61E016A7" w14:textId="77777777" w:rsidR="00EB408B" w:rsidRPr="00F27AD6" w:rsidRDefault="00EB408B">
      <w:pPr>
        <w:jc w:val="both"/>
        <w:rPr>
          <w:rFonts w:ascii="Verdana" w:eastAsia="Verdana" w:hAnsi="Verdana" w:cs="Verdana"/>
          <w:b/>
          <w:bCs/>
          <w:sz w:val="20"/>
          <w:szCs w:val="20"/>
        </w:rPr>
      </w:pPr>
    </w:p>
    <w:p w14:paraId="4ADA728C" w14:textId="77777777" w:rsidR="009B20AE" w:rsidRPr="00F27AD6" w:rsidRDefault="0022541D">
      <w:pPr>
        <w:widowControl/>
        <w:numPr>
          <w:ilvl w:val="0"/>
          <w:numId w:val="6"/>
        </w:numPr>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lastRenderedPageBreak/>
        <w:t xml:space="preserve">PERFIL, IDONEIDAD Y EXPERIENCIA </w:t>
      </w:r>
    </w:p>
    <w:p w14:paraId="39693316" w14:textId="77777777" w:rsidR="009B20AE" w:rsidRPr="00F27AD6" w:rsidRDefault="009B20AE">
      <w:pPr>
        <w:jc w:val="both"/>
        <w:rPr>
          <w:rFonts w:ascii="Verdana" w:eastAsia="Verdana" w:hAnsi="Verdana" w:cs="Verdana"/>
          <w:b/>
          <w:bCs/>
          <w:sz w:val="20"/>
          <w:szCs w:val="20"/>
        </w:rPr>
      </w:pPr>
    </w:p>
    <w:p w14:paraId="13D99EBF"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PERFIL </w:t>
      </w:r>
    </w:p>
    <w:p w14:paraId="1EABD15E" w14:textId="77777777" w:rsidR="009B20AE" w:rsidRPr="00F27AD6" w:rsidRDefault="009B20AE">
      <w:pPr>
        <w:pBdr>
          <w:top w:val="nil"/>
          <w:left w:val="nil"/>
          <w:bottom w:val="nil"/>
          <w:right w:val="nil"/>
          <w:between w:val="nil"/>
        </w:pBdr>
        <w:ind w:left="1080"/>
        <w:jc w:val="both"/>
        <w:rPr>
          <w:rFonts w:ascii="Verdana" w:eastAsia="Verdana" w:hAnsi="Verdana" w:cs="Verdana"/>
          <w:b/>
          <w:bCs/>
          <w:sz w:val="20"/>
          <w:szCs w:val="20"/>
        </w:rPr>
      </w:pPr>
    </w:p>
    <w:p w14:paraId="408BBDAB" w14:textId="7777777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 xml:space="preserve">Teniendo en cuenta el objeto a contratar, las obligaciones a desarrollar, así como el Certificado de Inexistencia de Personal de Planta Suficiente expedido por el Grupo de Talento Humano, se requiere entonces que la persona a contratar cumpla con el siguiente perfil: </w:t>
      </w:r>
    </w:p>
    <w:p w14:paraId="4BF81DA4" w14:textId="77777777" w:rsidR="009B20AE" w:rsidRPr="00F27AD6" w:rsidRDefault="009B20AE">
      <w:pPr>
        <w:jc w:val="both"/>
        <w:rPr>
          <w:rFonts w:ascii="Verdana" w:eastAsia="Verdana" w:hAnsi="Verdana" w:cs="Verdana"/>
          <w:b/>
          <w:bCs/>
          <w:sz w:val="20"/>
          <w:szCs w:val="20"/>
        </w:rPr>
      </w:pPr>
    </w:p>
    <w:p w14:paraId="0895F23A" w14:textId="77777777" w:rsidR="009B20AE" w:rsidRPr="00F27AD6" w:rsidRDefault="0022541D">
      <w:pPr>
        <w:jc w:val="both"/>
        <w:rPr>
          <w:rFonts w:ascii="Verdana" w:eastAsia="Verdana" w:hAnsi="Verdana" w:cs="Verdana"/>
          <w:b/>
          <w:bCs/>
          <w:sz w:val="20"/>
          <w:szCs w:val="20"/>
        </w:rPr>
      </w:pPr>
      <w:r w:rsidRPr="00F27AD6">
        <w:rPr>
          <w:rFonts w:ascii="Verdana" w:eastAsia="Verdana" w:hAnsi="Verdana" w:cs="Verdana"/>
          <w:b/>
          <w:bCs/>
          <w:sz w:val="20"/>
          <w:szCs w:val="20"/>
        </w:rPr>
        <w:t>Persona natural:</w:t>
      </w:r>
    </w:p>
    <w:p w14:paraId="7B7A3FC8" w14:textId="77777777" w:rsidR="009B20AE" w:rsidRPr="00F27AD6" w:rsidRDefault="009B20AE">
      <w:pPr>
        <w:jc w:val="both"/>
        <w:rPr>
          <w:rFonts w:ascii="Verdana" w:eastAsia="Verdana" w:hAnsi="Verdana" w:cs="Verdana"/>
          <w:b/>
          <w:bCs/>
          <w:sz w:val="16"/>
          <w:szCs w:val="16"/>
        </w:rPr>
      </w:pPr>
    </w:p>
    <w:tbl>
      <w:tblPr>
        <w:tblStyle w:val="aff6"/>
        <w:tblpPr w:leftFromText="141" w:rightFromText="141" w:vertAnchor="text" w:tblpY="1"/>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2"/>
        <w:gridCol w:w="1421"/>
        <w:gridCol w:w="243"/>
        <w:gridCol w:w="1408"/>
        <w:gridCol w:w="282"/>
        <w:gridCol w:w="814"/>
        <w:gridCol w:w="256"/>
        <w:gridCol w:w="1426"/>
        <w:gridCol w:w="272"/>
        <w:gridCol w:w="1340"/>
        <w:gridCol w:w="192"/>
      </w:tblGrid>
      <w:tr w:rsidR="009B20AE" w:rsidRPr="00F27AD6" w14:paraId="3F692261" w14:textId="77777777">
        <w:trPr>
          <w:cantSplit/>
          <w:trHeight w:val="117"/>
        </w:trPr>
        <w:tc>
          <w:tcPr>
            <w:tcW w:w="1692" w:type="dxa"/>
            <w:vMerge w:val="restart"/>
            <w:shd w:val="clear" w:color="auto" w:fill="17365D"/>
            <w:vAlign w:val="center"/>
          </w:tcPr>
          <w:p w14:paraId="1BEDDC03"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CATEGORÍA</w:t>
            </w:r>
          </w:p>
        </w:tc>
        <w:tc>
          <w:tcPr>
            <w:tcW w:w="3072" w:type="dxa"/>
            <w:gridSpan w:val="3"/>
            <w:vMerge w:val="restart"/>
            <w:shd w:val="clear" w:color="auto" w:fill="17365D"/>
            <w:tcMar>
              <w:top w:w="28" w:type="dxa"/>
              <w:left w:w="28" w:type="dxa"/>
              <w:bottom w:w="28" w:type="dxa"/>
              <w:right w:w="28" w:type="dxa"/>
            </w:tcMar>
            <w:vAlign w:val="center"/>
          </w:tcPr>
          <w:p w14:paraId="0F1E186A"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REQUISITOS DE FORMACIÓN</w:t>
            </w:r>
          </w:p>
        </w:tc>
        <w:tc>
          <w:tcPr>
            <w:tcW w:w="1096" w:type="dxa"/>
            <w:gridSpan w:val="2"/>
            <w:shd w:val="clear" w:color="auto" w:fill="17365D"/>
            <w:tcMar>
              <w:top w:w="28" w:type="dxa"/>
              <w:left w:w="28" w:type="dxa"/>
              <w:bottom w:w="28" w:type="dxa"/>
              <w:right w:w="28" w:type="dxa"/>
            </w:tcMar>
            <w:vAlign w:val="center"/>
          </w:tcPr>
          <w:p w14:paraId="109B4C43"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Bachiller</w:t>
            </w:r>
          </w:p>
        </w:tc>
        <w:tc>
          <w:tcPr>
            <w:tcW w:w="256" w:type="dxa"/>
            <w:shd w:val="clear" w:color="auto" w:fill="17365D"/>
            <w:vAlign w:val="center"/>
          </w:tcPr>
          <w:p w14:paraId="30C97132" w14:textId="77777777" w:rsidR="009B20AE" w:rsidRPr="00F27AD6" w:rsidRDefault="009B20AE">
            <w:pPr>
              <w:ind w:hanging="2"/>
              <w:jc w:val="center"/>
              <w:rPr>
                <w:rFonts w:ascii="Verdana" w:eastAsia="Verdana" w:hAnsi="Verdana" w:cs="Verdana"/>
                <w:b/>
                <w:bCs/>
                <w:sz w:val="16"/>
                <w:szCs w:val="16"/>
              </w:rPr>
            </w:pPr>
          </w:p>
        </w:tc>
        <w:tc>
          <w:tcPr>
            <w:tcW w:w="1426" w:type="dxa"/>
            <w:shd w:val="clear" w:color="auto" w:fill="17365D"/>
            <w:vAlign w:val="center"/>
          </w:tcPr>
          <w:p w14:paraId="3B085040"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Técnico</w:t>
            </w:r>
          </w:p>
        </w:tc>
        <w:tc>
          <w:tcPr>
            <w:tcW w:w="272" w:type="dxa"/>
            <w:shd w:val="clear" w:color="auto" w:fill="17365D"/>
            <w:vAlign w:val="center"/>
          </w:tcPr>
          <w:p w14:paraId="48FB6CDC" w14:textId="27133EE1" w:rsidR="009B20AE" w:rsidRPr="00F27AD6" w:rsidRDefault="009B20AE">
            <w:pPr>
              <w:ind w:hanging="2"/>
              <w:jc w:val="center"/>
              <w:rPr>
                <w:rFonts w:ascii="Verdana" w:eastAsia="Verdana" w:hAnsi="Verdana" w:cs="Verdana"/>
                <w:b/>
                <w:bCs/>
                <w:sz w:val="16"/>
                <w:szCs w:val="16"/>
              </w:rPr>
            </w:pPr>
          </w:p>
        </w:tc>
        <w:tc>
          <w:tcPr>
            <w:tcW w:w="1340" w:type="dxa"/>
            <w:shd w:val="clear" w:color="auto" w:fill="17365D"/>
            <w:vAlign w:val="center"/>
          </w:tcPr>
          <w:p w14:paraId="708C03F1"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Tecnólogo</w:t>
            </w:r>
          </w:p>
        </w:tc>
        <w:tc>
          <w:tcPr>
            <w:tcW w:w="192" w:type="dxa"/>
            <w:shd w:val="clear" w:color="auto" w:fill="17365D"/>
            <w:vAlign w:val="center"/>
          </w:tcPr>
          <w:p w14:paraId="46803474" w14:textId="77777777" w:rsidR="009B20AE" w:rsidRPr="00F27AD6" w:rsidRDefault="009B20AE">
            <w:pPr>
              <w:ind w:hanging="2"/>
              <w:jc w:val="center"/>
              <w:rPr>
                <w:rFonts w:ascii="Verdana" w:eastAsia="Verdana" w:hAnsi="Verdana" w:cs="Verdana"/>
                <w:b/>
                <w:bCs/>
                <w:sz w:val="16"/>
                <w:szCs w:val="16"/>
              </w:rPr>
            </w:pPr>
          </w:p>
        </w:tc>
      </w:tr>
      <w:tr w:rsidR="009B20AE" w:rsidRPr="00F27AD6" w14:paraId="110362D0" w14:textId="77777777">
        <w:trPr>
          <w:cantSplit/>
          <w:trHeight w:val="370"/>
        </w:trPr>
        <w:tc>
          <w:tcPr>
            <w:tcW w:w="1692" w:type="dxa"/>
            <w:vMerge/>
            <w:shd w:val="clear" w:color="auto" w:fill="17365D"/>
            <w:vAlign w:val="center"/>
          </w:tcPr>
          <w:p w14:paraId="3F58ADB8"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3072" w:type="dxa"/>
            <w:gridSpan w:val="3"/>
            <w:vMerge/>
            <w:shd w:val="clear" w:color="auto" w:fill="17365D"/>
            <w:tcMar>
              <w:top w:w="28" w:type="dxa"/>
              <w:left w:w="28" w:type="dxa"/>
              <w:bottom w:w="28" w:type="dxa"/>
              <w:right w:w="28" w:type="dxa"/>
            </w:tcMar>
            <w:vAlign w:val="center"/>
          </w:tcPr>
          <w:p w14:paraId="480D3473"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16"/>
                <w:szCs w:val="16"/>
              </w:rPr>
            </w:pPr>
          </w:p>
        </w:tc>
        <w:tc>
          <w:tcPr>
            <w:tcW w:w="1096" w:type="dxa"/>
            <w:gridSpan w:val="2"/>
            <w:shd w:val="clear" w:color="auto" w:fill="17365D"/>
            <w:tcMar>
              <w:top w:w="28" w:type="dxa"/>
              <w:left w:w="28" w:type="dxa"/>
              <w:bottom w:w="28" w:type="dxa"/>
              <w:right w:w="28" w:type="dxa"/>
            </w:tcMar>
            <w:vAlign w:val="center"/>
          </w:tcPr>
          <w:p w14:paraId="3DA1F9FE"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Pregrado</w:t>
            </w:r>
          </w:p>
        </w:tc>
        <w:tc>
          <w:tcPr>
            <w:tcW w:w="256" w:type="dxa"/>
            <w:shd w:val="clear" w:color="auto" w:fill="17365D"/>
            <w:vAlign w:val="center"/>
          </w:tcPr>
          <w:p w14:paraId="0A00536D" w14:textId="079B0FC8" w:rsidR="009B20AE" w:rsidRPr="00F27AD6" w:rsidRDefault="00205C3A">
            <w:pPr>
              <w:ind w:hanging="2"/>
              <w:jc w:val="center"/>
              <w:rPr>
                <w:rFonts w:ascii="Verdana" w:eastAsia="Verdana" w:hAnsi="Verdana" w:cs="Verdana"/>
                <w:b/>
                <w:bCs/>
                <w:sz w:val="16"/>
                <w:szCs w:val="16"/>
              </w:rPr>
            </w:pPr>
            <w:r w:rsidRPr="00F27AD6">
              <w:rPr>
                <w:rFonts w:ascii="Verdana" w:eastAsia="Verdana" w:hAnsi="Verdana" w:cs="Verdana"/>
                <w:b/>
                <w:bCs/>
                <w:sz w:val="16"/>
                <w:szCs w:val="16"/>
              </w:rPr>
              <w:t>X</w:t>
            </w:r>
          </w:p>
        </w:tc>
        <w:tc>
          <w:tcPr>
            <w:tcW w:w="1426" w:type="dxa"/>
            <w:shd w:val="clear" w:color="auto" w:fill="17365D"/>
            <w:vAlign w:val="center"/>
          </w:tcPr>
          <w:p w14:paraId="498D4162" w14:textId="77777777" w:rsidR="009B20AE" w:rsidRPr="00F27AD6" w:rsidRDefault="0022541D">
            <w:pPr>
              <w:ind w:hanging="2"/>
              <w:jc w:val="center"/>
              <w:rPr>
                <w:rFonts w:ascii="Verdana" w:eastAsia="Verdana" w:hAnsi="Verdana" w:cs="Verdana"/>
                <w:b/>
                <w:bCs/>
                <w:sz w:val="16"/>
                <w:szCs w:val="16"/>
              </w:rPr>
            </w:pPr>
            <w:r w:rsidRPr="00F27AD6">
              <w:rPr>
                <w:rFonts w:ascii="Verdana" w:eastAsia="Verdana" w:hAnsi="Verdana" w:cs="Verdana"/>
                <w:b/>
                <w:bCs/>
                <w:sz w:val="16"/>
                <w:szCs w:val="16"/>
              </w:rPr>
              <w:t>Posgrado</w:t>
            </w:r>
          </w:p>
        </w:tc>
        <w:tc>
          <w:tcPr>
            <w:tcW w:w="272" w:type="dxa"/>
            <w:shd w:val="clear" w:color="auto" w:fill="17365D"/>
            <w:vAlign w:val="center"/>
          </w:tcPr>
          <w:p w14:paraId="4B121CB3" w14:textId="28600B37" w:rsidR="009B20AE" w:rsidRPr="00F27AD6" w:rsidRDefault="00205C3A">
            <w:pPr>
              <w:ind w:hanging="2"/>
              <w:jc w:val="center"/>
              <w:rPr>
                <w:rFonts w:ascii="Verdana" w:eastAsia="Verdana" w:hAnsi="Verdana" w:cs="Verdana"/>
                <w:b/>
                <w:bCs/>
                <w:sz w:val="16"/>
                <w:szCs w:val="16"/>
              </w:rPr>
            </w:pPr>
            <w:r w:rsidRPr="00F27AD6">
              <w:rPr>
                <w:rFonts w:ascii="Verdana" w:eastAsia="Verdana" w:hAnsi="Verdana" w:cs="Verdana"/>
                <w:b/>
                <w:bCs/>
                <w:sz w:val="16"/>
                <w:szCs w:val="16"/>
              </w:rPr>
              <w:t>X</w:t>
            </w:r>
          </w:p>
        </w:tc>
        <w:tc>
          <w:tcPr>
            <w:tcW w:w="1532" w:type="dxa"/>
            <w:gridSpan w:val="2"/>
            <w:shd w:val="clear" w:color="auto" w:fill="17365D"/>
            <w:vAlign w:val="center"/>
          </w:tcPr>
          <w:p w14:paraId="10E3DF8A" w14:textId="77777777" w:rsidR="009B20AE" w:rsidRPr="00F27AD6" w:rsidRDefault="009B20AE">
            <w:pPr>
              <w:ind w:hanging="2"/>
              <w:jc w:val="center"/>
              <w:rPr>
                <w:rFonts w:ascii="Verdana" w:eastAsia="Verdana" w:hAnsi="Verdana" w:cs="Verdana"/>
                <w:b/>
                <w:bCs/>
                <w:sz w:val="16"/>
                <w:szCs w:val="16"/>
              </w:rPr>
            </w:pPr>
          </w:p>
        </w:tc>
      </w:tr>
      <w:tr w:rsidR="009B20AE" w:rsidRPr="00F27AD6" w14:paraId="44000534" w14:textId="77777777">
        <w:trPr>
          <w:cantSplit/>
          <w:trHeight w:val="126"/>
        </w:trPr>
        <w:tc>
          <w:tcPr>
            <w:tcW w:w="1692" w:type="dxa"/>
            <w:vMerge w:val="restart"/>
            <w:vAlign w:val="center"/>
          </w:tcPr>
          <w:p w14:paraId="49F28972" w14:textId="77777777" w:rsidR="009B20AE" w:rsidRPr="00F27AD6" w:rsidRDefault="0022541D">
            <w:pPr>
              <w:ind w:hanging="2"/>
              <w:jc w:val="both"/>
              <w:rPr>
                <w:rFonts w:ascii="Verdana" w:eastAsia="Verdana" w:hAnsi="Verdana" w:cs="Verdana"/>
                <w:sz w:val="16"/>
                <w:szCs w:val="16"/>
              </w:rPr>
            </w:pPr>
            <w:r w:rsidRPr="00F27AD6">
              <w:rPr>
                <w:rFonts w:ascii="Verdana" w:eastAsia="Verdana" w:hAnsi="Verdana" w:cs="Verdana"/>
                <w:sz w:val="16"/>
                <w:szCs w:val="16"/>
              </w:rPr>
              <w:t>SERVICIOS PROFESIONALES ESPECIALIZADOS</w:t>
            </w:r>
          </w:p>
        </w:tc>
        <w:tc>
          <w:tcPr>
            <w:tcW w:w="3072" w:type="dxa"/>
            <w:gridSpan w:val="3"/>
            <w:tcMar>
              <w:top w:w="28" w:type="dxa"/>
              <w:left w:w="28" w:type="dxa"/>
              <w:bottom w:w="28" w:type="dxa"/>
              <w:right w:w="28" w:type="dxa"/>
            </w:tcMar>
            <w:vAlign w:val="center"/>
          </w:tcPr>
          <w:p w14:paraId="788FC9FB"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TÍTULO</w:t>
            </w:r>
          </w:p>
        </w:tc>
        <w:tc>
          <w:tcPr>
            <w:tcW w:w="4582" w:type="dxa"/>
            <w:gridSpan w:val="7"/>
            <w:tcMar>
              <w:top w:w="28" w:type="dxa"/>
              <w:left w:w="28" w:type="dxa"/>
              <w:bottom w:w="28" w:type="dxa"/>
              <w:right w:w="28" w:type="dxa"/>
            </w:tcMar>
            <w:vAlign w:val="center"/>
          </w:tcPr>
          <w:p w14:paraId="3F448DC8" w14:textId="69BFC5A6" w:rsidR="009B20AE" w:rsidRPr="00F27AD6" w:rsidRDefault="0022541D">
            <w:pPr>
              <w:ind w:hanging="2"/>
              <w:jc w:val="both"/>
              <w:rPr>
                <w:rFonts w:ascii="Verdana" w:eastAsia="Verdana" w:hAnsi="Verdana" w:cs="Verdana"/>
                <w:sz w:val="16"/>
                <w:szCs w:val="16"/>
              </w:rPr>
            </w:pPr>
            <w:r w:rsidRPr="00F27AD6">
              <w:rPr>
                <w:rFonts w:ascii="Verdana" w:eastAsia="Verdana" w:hAnsi="Verdana" w:cs="Verdana"/>
                <w:sz w:val="16"/>
                <w:szCs w:val="16"/>
              </w:rPr>
              <w:t>Título profesional</w:t>
            </w:r>
            <w:r w:rsidR="00205C3A" w:rsidRPr="00F27AD6">
              <w:rPr>
                <w:rFonts w:ascii="Verdana" w:eastAsia="Verdana" w:hAnsi="Verdana" w:cs="Verdana"/>
                <w:sz w:val="16"/>
                <w:szCs w:val="16"/>
              </w:rPr>
              <w:t xml:space="preserve"> en economía</w:t>
            </w:r>
            <w:r w:rsidR="008E7558" w:rsidRPr="00F27AD6">
              <w:rPr>
                <w:rFonts w:ascii="Verdana" w:eastAsia="Verdana" w:hAnsi="Verdana" w:cs="Verdana"/>
                <w:sz w:val="16"/>
                <w:szCs w:val="16"/>
              </w:rPr>
              <w:t>, administrador de empresas</w:t>
            </w:r>
            <w:r w:rsidR="00205C3A" w:rsidRPr="00F27AD6">
              <w:rPr>
                <w:rFonts w:ascii="Verdana" w:eastAsia="Verdana" w:hAnsi="Verdana" w:cs="Verdana"/>
                <w:sz w:val="16"/>
                <w:szCs w:val="16"/>
              </w:rPr>
              <w:t xml:space="preserve"> o afines</w:t>
            </w:r>
          </w:p>
        </w:tc>
      </w:tr>
      <w:tr w:rsidR="009B20AE" w:rsidRPr="00F27AD6" w14:paraId="13971F64" w14:textId="77777777">
        <w:trPr>
          <w:cantSplit/>
          <w:trHeight w:val="122"/>
        </w:trPr>
        <w:tc>
          <w:tcPr>
            <w:tcW w:w="1692" w:type="dxa"/>
            <w:vMerge/>
            <w:vAlign w:val="center"/>
          </w:tcPr>
          <w:p w14:paraId="4FD463AC" w14:textId="77777777" w:rsidR="009B20AE" w:rsidRPr="00F27AD6" w:rsidRDefault="009B20AE">
            <w:pPr>
              <w:pBdr>
                <w:top w:val="nil"/>
                <w:left w:val="nil"/>
                <w:bottom w:val="nil"/>
                <w:right w:val="nil"/>
                <w:between w:val="nil"/>
              </w:pBdr>
              <w:spacing w:line="276" w:lineRule="auto"/>
              <w:rPr>
                <w:rFonts w:ascii="Verdana" w:eastAsia="Verdana" w:hAnsi="Verdana" w:cs="Verdana"/>
                <w:sz w:val="16"/>
                <w:szCs w:val="16"/>
              </w:rPr>
            </w:pPr>
          </w:p>
        </w:tc>
        <w:tc>
          <w:tcPr>
            <w:tcW w:w="3072" w:type="dxa"/>
            <w:gridSpan w:val="3"/>
            <w:tcMar>
              <w:top w:w="28" w:type="dxa"/>
              <w:left w:w="28" w:type="dxa"/>
              <w:bottom w:w="28" w:type="dxa"/>
              <w:right w:w="28" w:type="dxa"/>
            </w:tcMar>
            <w:vAlign w:val="center"/>
          </w:tcPr>
          <w:p w14:paraId="220097C6"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POSGRADO</w:t>
            </w:r>
          </w:p>
        </w:tc>
        <w:tc>
          <w:tcPr>
            <w:tcW w:w="4582" w:type="dxa"/>
            <w:gridSpan w:val="7"/>
            <w:tcMar>
              <w:top w:w="28" w:type="dxa"/>
              <w:left w:w="28" w:type="dxa"/>
              <w:bottom w:w="28" w:type="dxa"/>
              <w:right w:w="28" w:type="dxa"/>
            </w:tcMar>
            <w:vAlign w:val="center"/>
          </w:tcPr>
          <w:p w14:paraId="0BCB5C0D" w14:textId="77777777" w:rsidR="009B20AE" w:rsidRPr="00F27AD6" w:rsidRDefault="0022541D">
            <w:pPr>
              <w:ind w:hanging="2"/>
              <w:jc w:val="both"/>
              <w:rPr>
                <w:rFonts w:ascii="Verdana" w:eastAsia="Verdana" w:hAnsi="Verdana" w:cs="Verdana"/>
                <w:sz w:val="16"/>
                <w:szCs w:val="16"/>
              </w:rPr>
            </w:pPr>
            <w:r w:rsidRPr="00F27AD6">
              <w:rPr>
                <w:rFonts w:ascii="Verdana" w:eastAsia="Verdana" w:hAnsi="Verdana" w:cs="Verdana"/>
                <w:sz w:val="16"/>
                <w:szCs w:val="16"/>
              </w:rPr>
              <w:t>título de posgrado en la modalidad de especialización, relacionado con los servicios a contratar.</w:t>
            </w:r>
          </w:p>
        </w:tc>
      </w:tr>
      <w:tr w:rsidR="009B20AE" w:rsidRPr="00F27AD6" w14:paraId="73394B0E" w14:textId="77777777">
        <w:trPr>
          <w:cantSplit/>
          <w:trHeight w:val="309"/>
        </w:trPr>
        <w:tc>
          <w:tcPr>
            <w:tcW w:w="1692" w:type="dxa"/>
            <w:vMerge w:val="restart"/>
            <w:vAlign w:val="center"/>
          </w:tcPr>
          <w:p w14:paraId="279BE971"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 xml:space="preserve"> EXPERIENCIA </w:t>
            </w:r>
          </w:p>
        </w:tc>
        <w:tc>
          <w:tcPr>
            <w:tcW w:w="1421" w:type="dxa"/>
            <w:tcMar>
              <w:top w:w="28" w:type="dxa"/>
              <w:left w:w="28" w:type="dxa"/>
              <w:bottom w:w="28" w:type="dxa"/>
              <w:right w:w="28" w:type="dxa"/>
            </w:tcMar>
            <w:vAlign w:val="center"/>
          </w:tcPr>
          <w:p w14:paraId="23574AAD"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Profesional Relacionada</w:t>
            </w:r>
          </w:p>
        </w:tc>
        <w:tc>
          <w:tcPr>
            <w:tcW w:w="243" w:type="dxa"/>
            <w:vAlign w:val="center"/>
          </w:tcPr>
          <w:p w14:paraId="66D89248" w14:textId="77777777" w:rsidR="009B20AE" w:rsidRPr="00F27AD6" w:rsidRDefault="009B20AE">
            <w:pPr>
              <w:ind w:hanging="2"/>
              <w:jc w:val="both"/>
              <w:rPr>
                <w:rFonts w:ascii="Verdana" w:eastAsia="Verdana" w:hAnsi="Verdana" w:cs="Verdana"/>
                <w:b/>
                <w:bCs/>
                <w:sz w:val="16"/>
                <w:szCs w:val="16"/>
              </w:rPr>
            </w:pPr>
          </w:p>
        </w:tc>
        <w:tc>
          <w:tcPr>
            <w:tcW w:w="1408" w:type="dxa"/>
            <w:vAlign w:val="center"/>
          </w:tcPr>
          <w:p w14:paraId="1D70C048"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Profesional</w:t>
            </w:r>
          </w:p>
        </w:tc>
        <w:tc>
          <w:tcPr>
            <w:tcW w:w="282" w:type="dxa"/>
            <w:vAlign w:val="center"/>
          </w:tcPr>
          <w:p w14:paraId="098D41C2" w14:textId="77777777" w:rsidR="009B20AE" w:rsidRPr="00F27AD6" w:rsidRDefault="0022541D">
            <w:pPr>
              <w:ind w:hanging="2"/>
              <w:jc w:val="both"/>
              <w:rPr>
                <w:rFonts w:ascii="Verdana" w:eastAsia="Verdana" w:hAnsi="Verdana" w:cs="Verdana"/>
                <w:b/>
                <w:bCs/>
                <w:sz w:val="16"/>
                <w:szCs w:val="16"/>
              </w:rPr>
            </w:pPr>
            <w:r w:rsidRPr="00F27AD6">
              <w:rPr>
                <w:rFonts w:ascii="Verdana" w:eastAsia="Verdana" w:hAnsi="Verdana" w:cs="Verdana"/>
                <w:b/>
                <w:bCs/>
                <w:sz w:val="16"/>
                <w:szCs w:val="16"/>
              </w:rPr>
              <w:t>X</w:t>
            </w:r>
          </w:p>
        </w:tc>
        <w:tc>
          <w:tcPr>
            <w:tcW w:w="4300" w:type="dxa"/>
            <w:gridSpan w:val="6"/>
            <w:vMerge w:val="restart"/>
            <w:tcMar>
              <w:top w:w="28" w:type="dxa"/>
              <w:left w:w="28" w:type="dxa"/>
              <w:bottom w:w="28" w:type="dxa"/>
              <w:right w:w="28" w:type="dxa"/>
            </w:tcMar>
            <w:vAlign w:val="center"/>
          </w:tcPr>
          <w:p w14:paraId="0B205A6A" w14:textId="22AA98AD" w:rsidR="009B20AE" w:rsidRPr="00F27AD6" w:rsidRDefault="0022541D">
            <w:pPr>
              <w:ind w:hanging="2"/>
              <w:jc w:val="both"/>
              <w:rPr>
                <w:rFonts w:ascii="Verdana" w:eastAsia="Verdana" w:hAnsi="Verdana" w:cs="Verdana"/>
                <w:sz w:val="16"/>
                <w:szCs w:val="16"/>
              </w:rPr>
            </w:pPr>
            <w:bookmarkStart w:id="5" w:name="_heading=h.jopbqfb5geo2" w:colFirst="0" w:colLast="0"/>
            <w:bookmarkEnd w:id="5"/>
            <w:r w:rsidRPr="00F27AD6">
              <w:rPr>
                <w:rFonts w:ascii="Verdana" w:eastAsia="Verdana" w:hAnsi="Verdana" w:cs="Verdana"/>
                <w:sz w:val="16"/>
                <w:szCs w:val="16"/>
              </w:rPr>
              <w:t>Desde (</w:t>
            </w:r>
            <w:r w:rsidR="00005E8C" w:rsidRPr="00F27AD6">
              <w:rPr>
                <w:rFonts w:ascii="Verdana" w:eastAsia="Verdana" w:hAnsi="Verdana" w:cs="Verdana"/>
                <w:sz w:val="16"/>
                <w:szCs w:val="16"/>
              </w:rPr>
              <w:t>37</w:t>
            </w:r>
            <w:r w:rsidRPr="00F27AD6">
              <w:rPr>
                <w:rFonts w:ascii="Verdana" w:eastAsia="Verdana" w:hAnsi="Verdana" w:cs="Verdana"/>
                <w:sz w:val="16"/>
                <w:szCs w:val="16"/>
              </w:rPr>
              <w:t>) hasta (</w:t>
            </w:r>
            <w:r w:rsidR="00005E8C" w:rsidRPr="00F27AD6">
              <w:rPr>
                <w:rFonts w:ascii="Verdana" w:eastAsia="Verdana" w:hAnsi="Verdana" w:cs="Verdana"/>
                <w:sz w:val="16"/>
                <w:szCs w:val="16"/>
              </w:rPr>
              <w:t>54</w:t>
            </w:r>
            <w:r w:rsidRPr="00F27AD6">
              <w:rPr>
                <w:rFonts w:ascii="Verdana" w:eastAsia="Verdana" w:hAnsi="Verdana" w:cs="Verdana"/>
                <w:sz w:val="16"/>
                <w:szCs w:val="16"/>
              </w:rPr>
              <w:t>) meses de experiencia o más</w:t>
            </w:r>
          </w:p>
        </w:tc>
      </w:tr>
      <w:tr w:rsidR="009B20AE" w:rsidRPr="00F27AD6" w14:paraId="2CD61D80" w14:textId="77777777">
        <w:trPr>
          <w:cantSplit/>
          <w:trHeight w:val="214"/>
        </w:trPr>
        <w:tc>
          <w:tcPr>
            <w:tcW w:w="1692" w:type="dxa"/>
            <w:vMerge/>
            <w:vAlign w:val="center"/>
          </w:tcPr>
          <w:p w14:paraId="78013AEA" w14:textId="77777777" w:rsidR="009B20AE" w:rsidRPr="00F27AD6" w:rsidRDefault="009B20AE">
            <w:pPr>
              <w:pBdr>
                <w:top w:val="nil"/>
                <w:left w:val="nil"/>
                <w:bottom w:val="nil"/>
                <w:right w:val="nil"/>
                <w:between w:val="nil"/>
              </w:pBdr>
              <w:spacing w:line="276" w:lineRule="auto"/>
              <w:rPr>
                <w:rFonts w:ascii="Verdana" w:eastAsia="Verdana" w:hAnsi="Verdana" w:cs="Verdana"/>
                <w:sz w:val="20"/>
                <w:szCs w:val="20"/>
              </w:rPr>
            </w:pPr>
          </w:p>
        </w:tc>
        <w:tc>
          <w:tcPr>
            <w:tcW w:w="1421" w:type="dxa"/>
            <w:tcMar>
              <w:top w:w="28" w:type="dxa"/>
              <w:left w:w="28" w:type="dxa"/>
              <w:bottom w:w="28" w:type="dxa"/>
              <w:right w:w="28" w:type="dxa"/>
            </w:tcMar>
            <w:vAlign w:val="center"/>
          </w:tcPr>
          <w:p w14:paraId="623E1353" w14:textId="77777777" w:rsidR="009B20AE" w:rsidRPr="000433B6" w:rsidRDefault="0022541D">
            <w:pPr>
              <w:ind w:hanging="2"/>
              <w:jc w:val="both"/>
              <w:rPr>
                <w:rFonts w:ascii="Verdana" w:eastAsia="Verdana" w:hAnsi="Verdana" w:cs="Verdana"/>
                <w:b/>
                <w:bCs/>
                <w:sz w:val="16"/>
                <w:szCs w:val="16"/>
              </w:rPr>
            </w:pPr>
            <w:r w:rsidRPr="000433B6">
              <w:rPr>
                <w:rFonts w:ascii="Verdana" w:eastAsia="Verdana" w:hAnsi="Verdana" w:cs="Verdana"/>
                <w:b/>
                <w:bCs/>
                <w:sz w:val="16"/>
                <w:szCs w:val="16"/>
              </w:rPr>
              <w:t xml:space="preserve">Relacionada </w:t>
            </w:r>
          </w:p>
        </w:tc>
        <w:tc>
          <w:tcPr>
            <w:tcW w:w="243" w:type="dxa"/>
            <w:vAlign w:val="center"/>
          </w:tcPr>
          <w:p w14:paraId="02783BC9" w14:textId="77777777" w:rsidR="009B20AE" w:rsidRPr="000433B6" w:rsidRDefault="009B20AE">
            <w:pPr>
              <w:ind w:hanging="2"/>
              <w:jc w:val="both"/>
              <w:rPr>
                <w:rFonts w:ascii="Verdana" w:eastAsia="Verdana" w:hAnsi="Verdana" w:cs="Verdana"/>
                <w:b/>
                <w:bCs/>
                <w:sz w:val="16"/>
                <w:szCs w:val="16"/>
              </w:rPr>
            </w:pPr>
          </w:p>
        </w:tc>
        <w:tc>
          <w:tcPr>
            <w:tcW w:w="1408" w:type="dxa"/>
            <w:vAlign w:val="center"/>
          </w:tcPr>
          <w:p w14:paraId="599A3F52" w14:textId="77777777" w:rsidR="009B20AE" w:rsidRPr="000433B6" w:rsidRDefault="0022541D">
            <w:pPr>
              <w:ind w:hanging="2"/>
              <w:jc w:val="both"/>
              <w:rPr>
                <w:rFonts w:ascii="Verdana" w:eastAsia="Verdana" w:hAnsi="Verdana" w:cs="Verdana"/>
                <w:b/>
                <w:bCs/>
                <w:sz w:val="16"/>
                <w:szCs w:val="16"/>
              </w:rPr>
            </w:pPr>
            <w:r w:rsidRPr="000433B6">
              <w:rPr>
                <w:rFonts w:ascii="Verdana" w:eastAsia="Verdana" w:hAnsi="Verdana" w:cs="Verdana"/>
                <w:b/>
                <w:bCs/>
                <w:sz w:val="16"/>
                <w:szCs w:val="16"/>
              </w:rPr>
              <w:t>Laboral</w:t>
            </w:r>
          </w:p>
        </w:tc>
        <w:tc>
          <w:tcPr>
            <w:tcW w:w="282" w:type="dxa"/>
            <w:vAlign w:val="center"/>
          </w:tcPr>
          <w:p w14:paraId="0D7C1A91" w14:textId="77777777" w:rsidR="009B20AE" w:rsidRPr="000433B6" w:rsidRDefault="009B20AE">
            <w:pPr>
              <w:ind w:hanging="2"/>
              <w:jc w:val="both"/>
              <w:rPr>
                <w:rFonts w:ascii="Verdana" w:eastAsia="Verdana" w:hAnsi="Verdana" w:cs="Verdana"/>
                <w:b/>
                <w:bCs/>
                <w:sz w:val="16"/>
                <w:szCs w:val="16"/>
              </w:rPr>
            </w:pPr>
          </w:p>
        </w:tc>
        <w:tc>
          <w:tcPr>
            <w:tcW w:w="4300" w:type="dxa"/>
            <w:gridSpan w:val="6"/>
            <w:vMerge/>
            <w:tcMar>
              <w:top w:w="28" w:type="dxa"/>
              <w:left w:w="28" w:type="dxa"/>
              <w:bottom w:w="28" w:type="dxa"/>
              <w:right w:w="28" w:type="dxa"/>
            </w:tcMar>
            <w:vAlign w:val="center"/>
          </w:tcPr>
          <w:p w14:paraId="6D13D4C3" w14:textId="77777777" w:rsidR="009B20AE" w:rsidRPr="00F27AD6" w:rsidRDefault="009B20AE">
            <w:pPr>
              <w:pBdr>
                <w:top w:val="nil"/>
                <w:left w:val="nil"/>
                <w:bottom w:val="nil"/>
                <w:right w:val="nil"/>
                <w:between w:val="nil"/>
              </w:pBdr>
              <w:spacing w:line="276" w:lineRule="auto"/>
              <w:rPr>
                <w:rFonts w:ascii="Verdana" w:eastAsia="Verdana" w:hAnsi="Verdana" w:cs="Verdana"/>
                <w:b/>
                <w:bCs/>
                <w:sz w:val="20"/>
                <w:szCs w:val="20"/>
              </w:rPr>
            </w:pPr>
          </w:p>
        </w:tc>
      </w:tr>
    </w:tbl>
    <w:p w14:paraId="5BAFEEE5" w14:textId="77777777" w:rsidR="004D7CBD" w:rsidRPr="00F27AD6" w:rsidRDefault="004D7CBD">
      <w:pPr>
        <w:jc w:val="both"/>
        <w:rPr>
          <w:rFonts w:ascii="Verdana" w:eastAsia="Verdana" w:hAnsi="Verdana" w:cs="Verdana"/>
          <w:b/>
          <w:bCs/>
          <w:sz w:val="20"/>
          <w:szCs w:val="20"/>
        </w:rPr>
      </w:pPr>
    </w:p>
    <w:p w14:paraId="1D8A3549"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IDONEIDAD Y EXPERIENCIA</w:t>
      </w:r>
    </w:p>
    <w:p w14:paraId="5A2AF33B" w14:textId="77777777" w:rsidR="009B20AE" w:rsidRPr="00F27AD6" w:rsidRDefault="009B20AE">
      <w:pPr>
        <w:widowControl/>
        <w:pBdr>
          <w:top w:val="nil"/>
          <w:left w:val="nil"/>
          <w:bottom w:val="nil"/>
          <w:right w:val="nil"/>
          <w:between w:val="nil"/>
        </w:pBdr>
        <w:ind w:left="567"/>
        <w:jc w:val="both"/>
        <w:rPr>
          <w:rFonts w:ascii="Verdana" w:eastAsia="Verdana" w:hAnsi="Verdana" w:cs="Verdana"/>
          <w:sz w:val="20"/>
          <w:szCs w:val="20"/>
        </w:rPr>
      </w:pPr>
    </w:p>
    <w:p w14:paraId="3CC203BD" w14:textId="7777777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De acuerdo con lo anterior y para efectos de acreditar la idoneidad y experiencia de la persona a contratar, se tendrá en cuenta lo siguiente:</w:t>
      </w:r>
    </w:p>
    <w:p w14:paraId="7A163350" w14:textId="77777777" w:rsidR="009B20AE" w:rsidRPr="00F27AD6" w:rsidRDefault="009B20AE">
      <w:pPr>
        <w:widowControl/>
        <w:pBdr>
          <w:top w:val="nil"/>
          <w:left w:val="nil"/>
          <w:bottom w:val="nil"/>
          <w:right w:val="nil"/>
          <w:between w:val="nil"/>
        </w:pBdr>
        <w:jc w:val="both"/>
        <w:rPr>
          <w:rFonts w:ascii="Verdana" w:eastAsia="Verdana" w:hAnsi="Verdana" w:cs="Verdana"/>
          <w:sz w:val="20"/>
          <w:szCs w:val="20"/>
        </w:rPr>
      </w:pPr>
    </w:p>
    <w:tbl>
      <w:tblPr>
        <w:tblStyle w:val="aff7"/>
        <w:tblpPr w:leftFromText="141" w:rightFromText="141" w:vertAnchor="text" w:tblpY="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09"/>
        <w:gridCol w:w="709"/>
        <w:gridCol w:w="567"/>
        <w:gridCol w:w="708"/>
        <w:gridCol w:w="709"/>
        <w:gridCol w:w="851"/>
        <w:gridCol w:w="1134"/>
        <w:gridCol w:w="2126"/>
      </w:tblGrid>
      <w:tr w:rsidR="009B20AE" w:rsidRPr="00F27AD6" w14:paraId="50A6E0C6" w14:textId="77777777" w:rsidTr="000433B6">
        <w:trPr>
          <w:cantSplit/>
          <w:trHeight w:val="170"/>
          <w:tblHeader/>
        </w:trPr>
        <w:tc>
          <w:tcPr>
            <w:tcW w:w="1838" w:type="dxa"/>
            <w:tcBorders>
              <w:top w:val="single" w:sz="4" w:space="0" w:color="000000"/>
              <w:left w:val="single" w:sz="4" w:space="0" w:color="000000"/>
              <w:right w:val="single" w:sz="4" w:space="0" w:color="000000"/>
            </w:tcBorders>
            <w:vAlign w:val="center"/>
          </w:tcPr>
          <w:p w14:paraId="40BB731B" w14:textId="268D0AA7" w:rsidR="009B20AE" w:rsidRPr="00F27AD6" w:rsidRDefault="000433B6" w:rsidP="00EA0761">
            <w:pPr>
              <w:jc w:val="center"/>
              <w:rPr>
                <w:rFonts w:ascii="Verdana" w:eastAsia="Verdana" w:hAnsi="Verdana" w:cs="Verdana"/>
                <w:b/>
                <w:bCs/>
                <w:sz w:val="16"/>
                <w:szCs w:val="16"/>
              </w:rPr>
            </w:pPr>
            <w:r w:rsidRPr="000433B6">
              <w:rPr>
                <w:rFonts w:ascii="Verdana" w:eastAsia="Verdana" w:hAnsi="Verdana" w:cs="Verdana"/>
                <w:b/>
                <w:bCs/>
                <w:sz w:val="16"/>
                <w:szCs w:val="16"/>
              </w:rPr>
              <w:t>ESTEVES GARCIA</w:t>
            </w:r>
            <w:r>
              <w:rPr>
                <w:rFonts w:ascii="Verdana" w:eastAsia="Verdana" w:hAnsi="Verdana" w:cs="Verdana"/>
                <w:b/>
                <w:bCs/>
                <w:sz w:val="16"/>
                <w:szCs w:val="16"/>
              </w:rPr>
              <w:t xml:space="preserve"> </w:t>
            </w:r>
            <w:r w:rsidRPr="000433B6">
              <w:rPr>
                <w:rFonts w:ascii="Verdana" w:eastAsia="Verdana" w:hAnsi="Verdana" w:cs="Verdana"/>
                <w:b/>
                <w:bCs/>
                <w:sz w:val="16"/>
                <w:szCs w:val="16"/>
              </w:rPr>
              <w:t>YEISON DUVAN</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548DD4"/>
            <w:vAlign w:val="center"/>
          </w:tcPr>
          <w:p w14:paraId="723BB423" w14:textId="4FD3FD62"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Fecha de inicio</w:t>
            </w:r>
          </w:p>
        </w:tc>
        <w:tc>
          <w:tcPr>
            <w:tcW w:w="2268" w:type="dxa"/>
            <w:gridSpan w:val="3"/>
            <w:tcBorders>
              <w:top w:val="single" w:sz="4" w:space="0" w:color="000000"/>
              <w:left w:val="single" w:sz="4" w:space="0" w:color="000000"/>
              <w:bottom w:val="single" w:sz="4" w:space="0" w:color="000000"/>
              <w:right w:val="single" w:sz="4" w:space="0" w:color="000000"/>
            </w:tcBorders>
            <w:shd w:val="clear" w:color="auto" w:fill="D99594"/>
            <w:vAlign w:val="center"/>
          </w:tcPr>
          <w:p w14:paraId="777AA10A" w14:textId="7FA048D6"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Fecha fin</w:t>
            </w:r>
          </w:p>
        </w:tc>
        <w:tc>
          <w:tcPr>
            <w:tcW w:w="1134"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3681066D" w14:textId="6C30D501"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Total</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17365D"/>
            <w:vAlign w:val="center"/>
          </w:tcPr>
          <w:p w14:paraId="0EE05EF0" w14:textId="4BC9C725" w:rsidR="009B20AE" w:rsidRPr="00F27AD6" w:rsidRDefault="00150C75" w:rsidP="00EA0761">
            <w:pPr>
              <w:jc w:val="both"/>
              <w:rPr>
                <w:rFonts w:ascii="Verdana" w:eastAsia="Verdana" w:hAnsi="Verdana" w:cs="Verdana"/>
                <w:b/>
                <w:bCs/>
                <w:sz w:val="16"/>
                <w:szCs w:val="16"/>
              </w:rPr>
            </w:pPr>
            <w:r w:rsidRPr="00F27AD6">
              <w:rPr>
                <w:rFonts w:ascii="Verdana" w:eastAsia="Verdana" w:hAnsi="Verdana" w:cs="Verdana"/>
                <w:b/>
                <w:bCs/>
                <w:sz w:val="16"/>
                <w:szCs w:val="16"/>
              </w:rPr>
              <w:t>Actividad y/o funciones</w:t>
            </w:r>
          </w:p>
        </w:tc>
      </w:tr>
      <w:tr w:rsidR="009B20AE" w:rsidRPr="00F27AD6" w14:paraId="58321010" w14:textId="77777777" w:rsidTr="000433B6">
        <w:trPr>
          <w:cantSplit/>
          <w:trHeight w:val="170"/>
        </w:trPr>
        <w:tc>
          <w:tcPr>
            <w:tcW w:w="1838" w:type="dxa"/>
            <w:tcBorders>
              <w:left w:val="single" w:sz="4" w:space="0" w:color="000000"/>
              <w:right w:val="single" w:sz="4" w:space="0" w:color="000000"/>
            </w:tcBorders>
            <w:shd w:val="clear" w:color="auto" w:fill="B8CCE4"/>
            <w:vAlign w:val="center"/>
          </w:tcPr>
          <w:p w14:paraId="2D09DFA0" w14:textId="5881C1DF"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ENTIDAD Y NÚMERO DE CONTRATO</w:t>
            </w:r>
          </w:p>
        </w:tc>
        <w:tc>
          <w:tcPr>
            <w:tcW w:w="709" w:type="dxa"/>
            <w:tcBorders>
              <w:left w:val="single" w:sz="4" w:space="0" w:color="000000"/>
            </w:tcBorders>
            <w:shd w:val="clear" w:color="auto" w:fill="C6D9F1"/>
            <w:vAlign w:val="center"/>
          </w:tcPr>
          <w:p w14:paraId="6ED4D2D7" w14:textId="201F14AE"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Año</w:t>
            </w:r>
          </w:p>
        </w:tc>
        <w:tc>
          <w:tcPr>
            <w:tcW w:w="709" w:type="dxa"/>
            <w:shd w:val="clear" w:color="auto" w:fill="C6D9F1"/>
            <w:vAlign w:val="center"/>
          </w:tcPr>
          <w:p w14:paraId="75A97A83" w14:textId="542A014D"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Mes</w:t>
            </w:r>
          </w:p>
        </w:tc>
        <w:tc>
          <w:tcPr>
            <w:tcW w:w="567" w:type="dxa"/>
            <w:shd w:val="clear" w:color="auto" w:fill="C6D9F1"/>
            <w:vAlign w:val="center"/>
          </w:tcPr>
          <w:p w14:paraId="01CDEFE6" w14:textId="6999CFE9"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Día</w:t>
            </w:r>
          </w:p>
        </w:tc>
        <w:tc>
          <w:tcPr>
            <w:tcW w:w="708" w:type="dxa"/>
            <w:shd w:val="clear" w:color="auto" w:fill="F2DCDB"/>
            <w:vAlign w:val="center"/>
          </w:tcPr>
          <w:p w14:paraId="54790B38" w14:textId="0077C48D"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Año</w:t>
            </w:r>
          </w:p>
        </w:tc>
        <w:tc>
          <w:tcPr>
            <w:tcW w:w="709" w:type="dxa"/>
            <w:shd w:val="clear" w:color="auto" w:fill="F2DCDB"/>
            <w:vAlign w:val="center"/>
          </w:tcPr>
          <w:p w14:paraId="42B033D2" w14:textId="02AC20F0"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Mes</w:t>
            </w:r>
          </w:p>
        </w:tc>
        <w:tc>
          <w:tcPr>
            <w:tcW w:w="851" w:type="dxa"/>
            <w:shd w:val="clear" w:color="auto" w:fill="F2DCDB"/>
            <w:vAlign w:val="center"/>
          </w:tcPr>
          <w:p w14:paraId="7CC0CCE9" w14:textId="3F07FDB3"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Día</w:t>
            </w:r>
          </w:p>
        </w:tc>
        <w:tc>
          <w:tcPr>
            <w:tcW w:w="1134" w:type="dxa"/>
            <w:shd w:val="clear" w:color="auto" w:fill="EBF1DD"/>
            <w:vAlign w:val="center"/>
          </w:tcPr>
          <w:p w14:paraId="0B820DBE" w14:textId="018BCEAB" w:rsidR="009B20AE" w:rsidRPr="00F27AD6" w:rsidRDefault="00150C75" w:rsidP="00EA0761">
            <w:pPr>
              <w:jc w:val="center"/>
              <w:rPr>
                <w:rFonts w:ascii="Verdana" w:eastAsia="Verdana" w:hAnsi="Verdana" w:cs="Verdana"/>
                <w:b/>
                <w:bCs/>
                <w:sz w:val="16"/>
                <w:szCs w:val="16"/>
              </w:rPr>
            </w:pPr>
            <w:r w:rsidRPr="00F27AD6">
              <w:rPr>
                <w:rFonts w:ascii="Verdana" w:eastAsia="Verdana" w:hAnsi="Verdana" w:cs="Verdana"/>
                <w:b/>
                <w:bCs/>
                <w:sz w:val="16"/>
                <w:szCs w:val="16"/>
              </w:rPr>
              <w:t>Duración</w:t>
            </w:r>
          </w:p>
        </w:tc>
        <w:tc>
          <w:tcPr>
            <w:tcW w:w="2126" w:type="dxa"/>
            <w:vMerge/>
            <w:tcBorders>
              <w:top w:val="single" w:sz="4" w:space="0" w:color="000000"/>
              <w:left w:val="single" w:sz="4" w:space="0" w:color="000000"/>
              <w:bottom w:val="single" w:sz="4" w:space="0" w:color="000000"/>
              <w:right w:val="single" w:sz="4" w:space="0" w:color="000000"/>
            </w:tcBorders>
            <w:shd w:val="clear" w:color="auto" w:fill="17365D"/>
            <w:vAlign w:val="center"/>
          </w:tcPr>
          <w:p w14:paraId="1755F8AF" w14:textId="77777777" w:rsidR="009B20AE" w:rsidRPr="00F27AD6" w:rsidRDefault="009B20AE" w:rsidP="00EA0761">
            <w:pPr>
              <w:pBdr>
                <w:top w:val="nil"/>
                <w:left w:val="nil"/>
                <w:bottom w:val="nil"/>
                <w:right w:val="nil"/>
                <w:between w:val="nil"/>
              </w:pBdr>
              <w:jc w:val="both"/>
              <w:rPr>
                <w:rFonts w:ascii="Verdana" w:eastAsia="Verdana" w:hAnsi="Verdana" w:cs="Verdana"/>
                <w:b/>
                <w:bCs/>
                <w:sz w:val="16"/>
                <w:szCs w:val="16"/>
              </w:rPr>
            </w:pPr>
          </w:p>
        </w:tc>
      </w:tr>
      <w:tr w:rsidR="009B20AE" w:rsidRPr="00F27AD6" w14:paraId="57C7A770" w14:textId="77777777" w:rsidTr="000433B6">
        <w:trPr>
          <w:cantSplit/>
          <w:trHeight w:val="170"/>
        </w:trPr>
        <w:tc>
          <w:tcPr>
            <w:tcW w:w="1838" w:type="dxa"/>
            <w:vAlign w:val="center"/>
          </w:tcPr>
          <w:p w14:paraId="139F2263" w14:textId="0BDBBD0E" w:rsidR="009B20AE" w:rsidRPr="00F27AD6" w:rsidRDefault="000433B6" w:rsidP="00EA0761">
            <w:pPr>
              <w:jc w:val="both"/>
              <w:rPr>
                <w:rFonts w:ascii="Verdana" w:eastAsia="Verdana" w:hAnsi="Verdana" w:cs="Verdana"/>
                <w:sz w:val="16"/>
                <w:szCs w:val="16"/>
              </w:rPr>
            </w:pPr>
            <w:r w:rsidRPr="000433B6">
              <w:rPr>
                <w:rFonts w:ascii="Verdana" w:eastAsia="Verdana" w:hAnsi="Verdana" w:cs="Verdana"/>
                <w:b/>
                <w:bCs/>
                <w:sz w:val="16"/>
                <w:szCs w:val="16"/>
              </w:rPr>
              <w:t>SERVIMECOL LTDA.</w:t>
            </w:r>
          </w:p>
        </w:tc>
        <w:tc>
          <w:tcPr>
            <w:tcW w:w="709" w:type="dxa"/>
            <w:vAlign w:val="center"/>
          </w:tcPr>
          <w:p w14:paraId="5AF6EB02" w14:textId="52071525" w:rsidR="009B20AE" w:rsidRPr="00F27AD6" w:rsidRDefault="000433B6" w:rsidP="00EA0761">
            <w:pPr>
              <w:jc w:val="center"/>
              <w:rPr>
                <w:rFonts w:ascii="Verdana" w:eastAsia="Verdana" w:hAnsi="Verdana" w:cs="Verdana"/>
                <w:sz w:val="16"/>
                <w:szCs w:val="16"/>
              </w:rPr>
            </w:pPr>
            <w:r>
              <w:rPr>
                <w:rFonts w:ascii="Verdana" w:eastAsia="Verdana" w:hAnsi="Verdana" w:cs="Verdana"/>
                <w:sz w:val="16"/>
                <w:szCs w:val="16"/>
              </w:rPr>
              <w:t>2013</w:t>
            </w:r>
          </w:p>
        </w:tc>
        <w:tc>
          <w:tcPr>
            <w:tcW w:w="709" w:type="dxa"/>
            <w:vAlign w:val="center"/>
          </w:tcPr>
          <w:p w14:paraId="4DA28AA9" w14:textId="79AC6020" w:rsidR="009B20AE" w:rsidRPr="00F27AD6" w:rsidRDefault="000433B6" w:rsidP="00EA0761">
            <w:pPr>
              <w:jc w:val="center"/>
              <w:rPr>
                <w:rFonts w:ascii="Verdana" w:eastAsia="Verdana" w:hAnsi="Verdana" w:cs="Verdana"/>
                <w:sz w:val="16"/>
                <w:szCs w:val="16"/>
              </w:rPr>
            </w:pPr>
            <w:r>
              <w:rPr>
                <w:rFonts w:ascii="Verdana" w:eastAsia="Verdana" w:hAnsi="Verdana" w:cs="Verdana"/>
                <w:sz w:val="16"/>
                <w:szCs w:val="16"/>
              </w:rPr>
              <w:t>08</w:t>
            </w:r>
          </w:p>
        </w:tc>
        <w:tc>
          <w:tcPr>
            <w:tcW w:w="567" w:type="dxa"/>
            <w:vAlign w:val="center"/>
          </w:tcPr>
          <w:p w14:paraId="6FAE548D" w14:textId="7F9AFA28" w:rsidR="009B20AE" w:rsidRPr="00F27AD6" w:rsidRDefault="000433B6" w:rsidP="00EA0761">
            <w:pPr>
              <w:jc w:val="center"/>
              <w:rPr>
                <w:rFonts w:ascii="Verdana" w:eastAsia="Verdana" w:hAnsi="Verdana" w:cs="Verdana"/>
                <w:sz w:val="16"/>
                <w:szCs w:val="16"/>
              </w:rPr>
            </w:pPr>
            <w:r>
              <w:rPr>
                <w:rFonts w:ascii="Verdana" w:eastAsia="Verdana" w:hAnsi="Verdana" w:cs="Verdana"/>
                <w:sz w:val="16"/>
                <w:szCs w:val="16"/>
              </w:rPr>
              <w:t>13</w:t>
            </w:r>
          </w:p>
        </w:tc>
        <w:tc>
          <w:tcPr>
            <w:tcW w:w="708" w:type="dxa"/>
            <w:vAlign w:val="center"/>
          </w:tcPr>
          <w:p w14:paraId="0DEE994A" w14:textId="15818CB2" w:rsidR="009B20AE" w:rsidRPr="00F27AD6" w:rsidRDefault="000433B6" w:rsidP="00EA0761">
            <w:pPr>
              <w:jc w:val="center"/>
              <w:rPr>
                <w:rFonts w:ascii="Verdana" w:eastAsia="Verdana" w:hAnsi="Verdana" w:cs="Verdana"/>
                <w:sz w:val="16"/>
                <w:szCs w:val="16"/>
              </w:rPr>
            </w:pPr>
            <w:r>
              <w:rPr>
                <w:rFonts w:ascii="Verdana" w:eastAsia="Verdana" w:hAnsi="Verdana" w:cs="Verdana"/>
                <w:sz w:val="16"/>
                <w:szCs w:val="16"/>
              </w:rPr>
              <w:t>2017</w:t>
            </w:r>
          </w:p>
        </w:tc>
        <w:tc>
          <w:tcPr>
            <w:tcW w:w="709" w:type="dxa"/>
            <w:vAlign w:val="center"/>
          </w:tcPr>
          <w:p w14:paraId="157B6D4C" w14:textId="4B00CAC5" w:rsidR="009B20AE" w:rsidRPr="00F27AD6" w:rsidRDefault="000433B6" w:rsidP="00EA0761">
            <w:pPr>
              <w:jc w:val="center"/>
              <w:rPr>
                <w:rFonts w:ascii="Verdana" w:eastAsia="Verdana" w:hAnsi="Verdana" w:cs="Verdana"/>
                <w:sz w:val="16"/>
                <w:szCs w:val="16"/>
              </w:rPr>
            </w:pPr>
            <w:r>
              <w:rPr>
                <w:rFonts w:ascii="Verdana" w:eastAsia="Verdana" w:hAnsi="Verdana" w:cs="Verdana"/>
                <w:sz w:val="16"/>
                <w:szCs w:val="16"/>
              </w:rPr>
              <w:t>12</w:t>
            </w:r>
          </w:p>
        </w:tc>
        <w:tc>
          <w:tcPr>
            <w:tcW w:w="851" w:type="dxa"/>
            <w:vAlign w:val="center"/>
          </w:tcPr>
          <w:p w14:paraId="3B1CC60A" w14:textId="70561BBB" w:rsidR="009B20AE" w:rsidRPr="00F27AD6" w:rsidRDefault="000433B6" w:rsidP="00EA0761">
            <w:pPr>
              <w:jc w:val="center"/>
              <w:rPr>
                <w:rFonts w:ascii="Verdana" w:eastAsia="Verdana" w:hAnsi="Verdana" w:cs="Verdana"/>
                <w:sz w:val="16"/>
                <w:szCs w:val="16"/>
              </w:rPr>
            </w:pPr>
            <w:r>
              <w:rPr>
                <w:rFonts w:ascii="Verdana" w:eastAsia="Verdana" w:hAnsi="Verdana" w:cs="Verdana"/>
                <w:sz w:val="16"/>
                <w:szCs w:val="16"/>
              </w:rPr>
              <w:t>31</w:t>
            </w:r>
          </w:p>
        </w:tc>
        <w:tc>
          <w:tcPr>
            <w:tcW w:w="1134" w:type="dxa"/>
            <w:vAlign w:val="center"/>
          </w:tcPr>
          <w:p w14:paraId="59E647C5" w14:textId="704F5C45" w:rsidR="009B20AE" w:rsidRPr="00F27AD6" w:rsidRDefault="000433B6" w:rsidP="00EA0761">
            <w:pPr>
              <w:jc w:val="both"/>
              <w:rPr>
                <w:rFonts w:ascii="Verdana" w:eastAsia="Verdana" w:hAnsi="Verdana" w:cs="Verdana"/>
                <w:sz w:val="16"/>
                <w:szCs w:val="16"/>
              </w:rPr>
            </w:pPr>
            <w:r>
              <w:rPr>
                <w:rFonts w:ascii="Verdana" w:eastAsia="Verdana" w:hAnsi="Verdana" w:cs="Verdana"/>
                <w:sz w:val="16"/>
                <w:szCs w:val="16"/>
              </w:rPr>
              <w:t>52 meses y 18 días</w:t>
            </w:r>
          </w:p>
        </w:tc>
        <w:tc>
          <w:tcPr>
            <w:tcW w:w="2126" w:type="dxa"/>
            <w:tcBorders>
              <w:top w:val="single" w:sz="4" w:space="0" w:color="000000"/>
              <w:left w:val="single" w:sz="4" w:space="0" w:color="000000"/>
              <w:bottom w:val="single" w:sz="4" w:space="0" w:color="000000"/>
              <w:right w:val="single" w:sz="4" w:space="0" w:color="000000"/>
            </w:tcBorders>
            <w:vAlign w:val="center"/>
          </w:tcPr>
          <w:p w14:paraId="725C3E1C" w14:textId="3452DDCB" w:rsidR="001A1A76" w:rsidRPr="00F27AD6" w:rsidRDefault="000433B6" w:rsidP="00EA0761">
            <w:pPr>
              <w:pBdr>
                <w:top w:val="nil"/>
                <w:left w:val="nil"/>
                <w:bottom w:val="nil"/>
                <w:right w:val="nil"/>
                <w:between w:val="nil"/>
              </w:pBdr>
              <w:jc w:val="both"/>
              <w:rPr>
                <w:rFonts w:ascii="Verdana" w:eastAsia="Verdana" w:hAnsi="Verdana" w:cs="Verdana"/>
                <w:sz w:val="16"/>
                <w:szCs w:val="16"/>
              </w:rPr>
            </w:pPr>
            <w:r>
              <w:rPr>
                <w:rFonts w:ascii="Verdana" w:eastAsia="Verdana" w:hAnsi="Verdana" w:cs="Verdana"/>
                <w:sz w:val="16"/>
                <w:szCs w:val="16"/>
              </w:rPr>
              <w:t>G</w:t>
            </w:r>
            <w:r w:rsidRPr="000433B6">
              <w:rPr>
                <w:rFonts w:ascii="Verdana" w:eastAsia="Verdana" w:hAnsi="Verdana" w:cs="Verdana"/>
                <w:sz w:val="16"/>
                <w:szCs w:val="16"/>
              </w:rPr>
              <w:t>estión de impuestos, estados financieros, nómina, seguridad social, atención a entes de fiscalización y supervisión de personal.</w:t>
            </w:r>
          </w:p>
        </w:tc>
      </w:tr>
      <w:tr w:rsidR="001A1A76" w:rsidRPr="00F27AD6" w14:paraId="669702A4" w14:textId="77777777" w:rsidTr="000433B6">
        <w:trPr>
          <w:gridAfter w:val="1"/>
          <w:wAfter w:w="2126" w:type="dxa"/>
          <w:cantSplit/>
          <w:trHeight w:val="170"/>
        </w:trPr>
        <w:tc>
          <w:tcPr>
            <w:tcW w:w="6091" w:type="dxa"/>
            <w:gridSpan w:val="7"/>
            <w:vAlign w:val="center"/>
          </w:tcPr>
          <w:p w14:paraId="166D62A0" w14:textId="6464F2F9" w:rsidR="001A1A76" w:rsidRPr="00F27AD6" w:rsidRDefault="00150C75" w:rsidP="00EA0761">
            <w:pPr>
              <w:jc w:val="both"/>
              <w:rPr>
                <w:rFonts w:ascii="Verdana" w:eastAsia="Verdana" w:hAnsi="Verdana" w:cs="Verdana"/>
                <w:b/>
                <w:bCs/>
                <w:sz w:val="16"/>
                <w:szCs w:val="16"/>
              </w:rPr>
            </w:pPr>
            <w:r w:rsidRPr="00F27AD6">
              <w:rPr>
                <w:rFonts w:ascii="Verdana" w:eastAsia="Verdana" w:hAnsi="Verdana" w:cs="Verdana"/>
                <w:b/>
                <w:bCs/>
                <w:sz w:val="16"/>
                <w:szCs w:val="16"/>
              </w:rPr>
              <w:t>TOTAL</w:t>
            </w:r>
          </w:p>
        </w:tc>
        <w:tc>
          <w:tcPr>
            <w:tcW w:w="1134" w:type="dxa"/>
            <w:vAlign w:val="center"/>
          </w:tcPr>
          <w:p w14:paraId="7D6D565C" w14:textId="49ACA973" w:rsidR="001A1A76" w:rsidRPr="00F27AD6" w:rsidRDefault="000433B6" w:rsidP="00EA0761">
            <w:pPr>
              <w:jc w:val="both"/>
              <w:rPr>
                <w:rFonts w:ascii="Verdana" w:eastAsia="Verdana" w:hAnsi="Verdana" w:cs="Verdana"/>
                <w:sz w:val="16"/>
                <w:szCs w:val="16"/>
              </w:rPr>
            </w:pPr>
            <w:r>
              <w:rPr>
                <w:rFonts w:ascii="Verdana" w:eastAsia="Verdana" w:hAnsi="Verdana" w:cs="Verdana"/>
                <w:sz w:val="16"/>
                <w:szCs w:val="16"/>
              </w:rPr>
              <w:t>52 meses y 18 días</w:t>
            </w:r>
          </w:p>
        </w:tc>
      </w:tr>
    </w:tbl>
    <w:p w14:paraId="4FE2FCFE" w14:textId="77777777" w:rsidR="00F27AD6" w:rsidRPr="00F27AD6" w:rsidRDefault="00F27AD6">
      <w:pPr>
        <w:widowControl/>
        <w:pBdr>
          <w:top w:val="nil"/>
          <w:left w:val="nil"/>
          <w:bottom w:val="nil"/>
          <w:right w:val="nil"/>
          <w:between w:val="nil"/>
        </w:pBdr>
        <w:jc w:val="both"/>
        <w:rPr>
          <w:rFonts w:ascii="Verdana" w:eastAsia="Verdana" w:hAnsi="Verdana" w:cs="Verdana"/>
          <w:sz w:val="20"/>
          <w:szCs w:val="20"/>
        </w:rPr>
      </w:pPr>
    </w:p>
    <w:p w14:paraId="0E247794" w14:textId="77777777"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Para tales efectos, el área de la necesidad, a través del presente documento, certifica bajo la gravedad de juramento que la persona cumple con los requisitos de orden académico y de experiencia requeridos, lo que implicó la evaluación de la hoja de vida con los soportes documentales constatados en SIGEP II; es de anotar que en todo caso el/la candidata/a no podrá estar incurso/a en casuales de inhabilidad o incompatibilidad para la celebración del contrato y deberá cumplir con los requisitos legales para el ejercicio de la profesión u oficio.</w:t>
      </w:r>
    </w:p>
    <w:p w14:paraId="280C2B14" w14:textId="77777777" w:rsidR="009B20AE" w:rsidRPr="00F27AD6" w:rsidRDefault="009B20AE">
      <w:pPr>
        <w:widowControl/>
        <w:pBdr>
          <w:top w:val="nil"/>
          <w:left w:val="nil"/>
          <w:bottom w:val="nil"/>
          <w:right w:val="nil"/>
          <w:between w:val="nil"/>
        </w:pBdr>
        <w:jc w:val="both"/>
        <w:rPr>
          <w:rFonts w:ascii="Verdana" w:eastAsia="Verdana" w:hAnsi="Verdana" w:cs="Verdana"/>
          <w:sz w:val="20"/>
          <w:szCs w:val="20"/>
        </w:rPr>
      </w:pPr>
    </w:p>
    <w:p w14:paraId="75DD6E96" w14:textId="38932A8A" w:rsidR="009B20AE" w:rsidRPr="00F27AD6" w:rsidRDefault="0022541D">
      <w:pPr>
        <w:widowControl/>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 xml:space="preserve">Por lo anterior, se recomienda la contratación de </w:t>
      </w:r>
      <w:r w:rsidR="000433B6" w:rsidRPr="000433B6">
        <w:rPr>
          <w:rFonts w:ascii="Verdana" w:eastAsia="Verdana" w:hAnsi="Verdana" w:cs="Verdana"/>
          <w:b/>
          <w:bCs/>
          <w:sz w:val="20"/>
          <w:szCs w:val="20"/>
        </w:rPr>
        <w:t>ESTEVES GARCIA YEISON DUVAN</w:t>
      </w:r>
      <w:r w:rsidR="000433B6">
        <w:rPr>
          <w:rFonts w:ascii="Verdana" w:eastAsia="Verdana" w:hAnsi="Verdana" w:cs="Verdana"/>
          <w:b/>
          <w:bCs/>
          <w:sz w:val="20"/>
          <w:szCs w:val="20"/>
        </w:rPr>
        <w:t xml:space="preserve"> </w:t>
      </w:r>
      <w:r w:rsidRPr="00F27AD6">
        <w:rPr>
          <w:rFonts w:ascii="Verdana" w:eastAsia="Verdana" w:hAnsi="Verdana" w:cs="Verdana"/>
          <w:sz w:val="20"/>
          <w:szCs w:val="20"/>
        </w:rPr>
        <w:t>identificad</w:t>
      </w:r>
      <w:r w:rsidR="00C06720" w:rsidRPr="00F27AD6">
        <w:rPr>
          <w:rFonts w:ascii="Verdana" w:eastAsia="Verdana" w:hAnsi="Verdana" w:cs="Verdana"/>
          <w:sz w:val="20"/>
          <w:szCs w:val="20"/>
        </w:rPr>
        <w:t>o</w:t>
      </w:r>
      <w:r w:rsidR="000232C2" w:rsidRPr="00F27AD6">
        <w:rPr>
          <w:rFonts w:ascii="Verdana" w:eastAsia="Verdana" w:hAnsi="Verdana" w:cs="Verdana"/>
          <w:sz w:val="20"/>
          <w:szCs w:val="20"/>
        </w:rPr>
        <w:t xml:space="preserve"> (a)</w:t>
      </w:r>
      <w:r w:rsidR="00C06720" w:rsidRPr="00F27AD6">
        <w:rPr>
          <w:rFonts w:ascii="Verdana" w:eastAsia="Verdana" w:hAnsi="Verdana" w:cs="Verdana"/>
          <w:sz w:val="20"/>
          <w:szCs w:val="20"/>
        </w:rPr>
        <w:t xml:space="preserve"> </w:t>
      </w:r>
      <w:r w:rsidRPr="00F27AD6">
        <w:rPr>
          <w:rFonts w:ascii="Verdana" w:eastAsia="Verdana" w:hAnsi="Verdana" w:cs="Verdana"/>
          <w:sz w:val="20"/>
          <w:szCs w:val="20"/>
        </w:rPr>
        <w:t xml:space="preserve">con </w:t>
      </w:r>
      <w:r w:rsidRPr="00F27AD6">
        <w:rPr>
          <w:rFonts w:ascii="Verdana" w:eastAsia="Verdana" w:hAnsi="Verdana" w:cs="Verdana"/>
          <w:b/>
          <w:bCs/>
          <w:sz w:val="20"/>
          <w:szCs w:val="20"/>
        </w:rPr>
        <w:t>Cédula de Ciudadanía</w:t>
      </w:r>
      <w:r w:rsidRPr="00F27AD6">
        <w:rPr>
          <w:rFonts w:ascii="Verdana" w:eastAsia="Verdana" w:hAnsi="Verdana" w:cs="Verdana"/>
          <w:sz w:val="20"/>
          <w:szCs w:val="20"/>
        </w:rPr>
        <w:t xml:space="preserve"> No. </w:t>
      </w:r>
      <w:r w:rsidR="000433B6" w:rsidRPr="000433B6">
        <w:rPr>
          <w:rFonts w:ascii="Verdana" w:eastAsia="Verdana" w:hAnsi="Verdana" w:cs="Verdana"/>
          <w:b/>
          <w:bCs/>
          <w:sz w:val="20"/>
          <w:szCs w:val="20"/>
        </w:rPr>
        <w:t>1</w:t>
      </w:r>
      <w:r w:rsidR="000433B6">
        <w:rPr>
          <w:rFonts w:ascii="Verdana" w:eastAsia="Verdana" w:hAnsi="Verdana" w:cs="Verdana"/>
          <w:b/>
          <w:bCs/>
          <w:sz w:val="20"/>
          <w:szCs w:val="20"/>
        </w:rPr>
        <w:t>.</w:t>
      </w:r>
      <w:r w:rsidR="000433B6" w:rsidRPr="000433B6">
        <w:rPr>
          <w:rFonts w:ascii="Verdana" w:eastAsia="Verdana" w:hAnsi="Verdana" w:cs="Verdana"/>
          <w:b/>
          <w:bCs/>
          <w:sz w:val="20"/>
          <w:szCs w:val="20"/>
        </w:rPr>
        <w:t>073</w:t>
      </w:r>
      <w:r w:rsidR="000433B6">
        <w:rPr>
          <w:rFonts w:ascii="Verdana" w:eastAsia="Verdana" w:hAnsi="Verdana" w:cs="Verdana"/>
          <w:b/>
          <w:bCs/>
          <w:sz w:val="20"/>
          <w:szCs w:val="20"/>
        </w:rPr>
        <w:t>.</w:t>
      </w:r>
      <w:r w:rsidR="000433B6" w:rsidRPr="000433B6">
        <w:rPr>
          <w:rFonts w:ascii="Verdana" w:eastAsia="Verdana" w:hAnsi="Verdana" w:cs="Verdana"/>
          <w:b/>
          <w:bCs/>
          <w:sz w:val="20"/>
          <w:szCs w:val="20"/>
        </w:rPr>
        <w:t>156</w:t>
      </w:r>
      <w:r w:rsidR="000433B6">
        <w:rPr>
          <w:rFonts w:ascii="Verdana" w:eastAsia="Verdana" w:hAnsi="Verdana" w:cs="Verdana"/>
          <w:b/>
          <w:bCs/>
          <w:sz w:val="20"/>
          <w:szCs w:val="20"/>
        </w:rPr>
        <w:t>.</w:t>
      </w:r>
      <w:r w:rsidR="000433B6" w:rsidRPr="000433B6">
        <w:rPr>
          <w:rFonts w:ascii="Verdana" w:eastAsia="Verdana" w:hAnsi="Verdana" w:cs="Verdana"/>
          <w:b/>
          <w:bCs/>
          <w:sz w:val="20"/>
          <w:szCs w:val="20"/>
        </w:rPr>
        <w:t>595</w:t>
      </w:r>
      <w:r w:rsidR="000433B6">
        <w:rPr>
          <w:rFonts w:ascii="Verdana" w:eastAsia="Verdana" w:hAnsi="Verdana" w:cs="Verdana"/>
          <w:b/>
          <w:bCs/>
          <w:sz w:val="20"/>
          <w:szCs w:val="20"/>
        </w:rPr>
        <w:t xml:space="preserve"> </w:t>
      </w:r>
      <w:r w:rsidRPr="00F27AD6">
        <w:rPr>
          <w:rFonts w:ascii="Verdana" w:eastAsia="Verdana" w:hAnsi="Verdana" w:cs="Verdana"/>
          <w:sz w:val="20"/>
          <w:szCs w:val="20"/>
        </w:rPr>
        <w:t xml:space="preserve">de </w:t>
      </w:r>
      <w:r w:rsidR="000232C2" w:rsidRPr="00F27AD6">
        <w:rPr>
          <w:rFonts w:ascii="Verdana" w:eastAsia="Verdana" w:hAnsi="Verdana" w:cs="Verdana"/>
          <w:b/>
          <w:bCs/>
          <w:sz w:val="20"/>
          <w:szCs w:val="20"/>
        </w:rPr>
        <w:t>Bogotá D.C.</w:t>
      </w:r>
      <w:r w:rsidRPr="00F27AD6">
        <w:rPr>
          <w:rFonts w:ascii="Verdana" w:eastAsia="Verdana" w:hAnsi="Verdana" w:cs="Verdana"/>
          <w:sz w:val="20"/>
          <w:szCs w:val="20"/>
        </w:rPr>
        <w:t>,</w:t>
      </w:r>
      <w:r w:rsidR="00205C3A" w:rsidRPr="00F27AD6">
        <w:rPr>
          <w:rFonts w:ascii="Verdana" w:eastAsia="Verdana" w:hAnsi="Verdana" w:cs="Verdana"/>
          <w:sz w:val="20"/>
          <w:szCs w:val="20"/>
        </w:rPr>
        <w:t xml:space="preserve"> quien es </w:t>
      </w:r>
      <w:r w:rsidR="000232C2" w:rsidRPr="00F27AD6">
        <w:rPr>
          <w:rFonts w:ascii="Verdana" w:eastAsia="Verdana" w:hAnsi="Verdana" w:cs="Verdana"/>
          <w:b/>
          <w:bCs/>
          <w:sz w:val="20"/>
          <w:szCs w:val="20"/>
        </w:rPr>
        <w:t>CONTADOR PUBLIC</w:t>
      </w:r>
      <w:r w:rsidR="000433B6">
        <w:rPr>
          <w:rFonts w:ascii="Verdana" w:eastAsia="Verdana" w:hAnsi="Verdana" w:cs="Verdana"/>
          <w:b/>
          <w:bCs/>
          <w:sz w:val="20"/>
          <w:szCs w:val="20"/>
        </w:rPr>
        <w:t>O</w:t>
      </w:r>
      <w:r w:rsidR="00D748A3" w:rsidRPr="00F27AD6">
        <w:rPr>
          <w:rFonts w:ascii="Verdana" w:eastAsia="Verdana" w:hAnsi="Verdana" w:cs="Verdana"/>
          <w:b/>
          <w:bCs/>
          <w:sz w:val="20"/>
          <w:szCs w:val="20"/>
        </w:rPr>
        <w:t xml:space="preserve"> </w:t>
      </w:r>
      <w:r w:rsidR="000433B6" w:rsidRPr="000433B6">
        <w:rPr>
          <w:rFonts w:ascii="Verdana" w:eastAsia="Verdana" w:hAnsi="Verdana" w:cs="Verdana"/>
          <w:sz w:val="20"/>
          <w:szCs w:val="20"/>
        </w:rPr>
        <w:t xml:space="preserve">y </w:t>
      </w:r>
      <w:r w:rsidR="000433B6">
        <w:rPr>
          <w:rFonts w:ascii="Verdana" w:eastAsia="Verdana" w:hAnsi="Verdana" w:cs="Verdana"/>
          <w:b/>
          <w:bCs/>
          <w:sz w:val="20"/>
          <w:szCs w:val="20"/>
        </w:rPr>
        <w:t xml:space="preserve">ESPECIALISTA EN GERENCIA Y ADMINISTRACIÓN FINANCIERA, </w:t>
      </w:r>
      <w:r w:rsidRPr="00F27AD6">
        <w:rPr>
          <w:rFonts w:ascii="Verdana" w:eastAsia="Verdana" w:hAnsi="Verdana" w:cs="Verdana"/>
          <w:sz w:val="20"/>
          <w:szCs w:val="20"/>
        </w:rPr>
        <w:t>toda vez que, una vez revisada su hoja de vida posee la idoneidad, capacidad y experiencia que se requiere para la ejecución del objeto del contrato.</w:t>
      </w:r>
    </w:p>
    <w:p w14:paraId="509A4108"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lastRenderedPageBreak/>
        <w:t>VALOR ESTIMADO DEL CONTRATO Y LA JUSTIFICACIÓN DEL MISMO</w:t>
      </w:r>
    </w:p>
    <w:p w14:paraId="48BDC23F" w14:textId="77777777" w:rsidR="009B20AE" w:rsidRPr="00F27AD6" w:rsidRDefault="009B20AE">
      <w:pPr>
        <w:pBdr>
          <w:top w:val="nil"/>
          <w:left w:val="nil"/>
          <w:bottom w:val="nil"/>
          <w:right w:val="nil"/>
          <w:between w:val="nil"/>
        </w:pBdr>
        <w:ind w:left="360"/>
        <w:jc w:val="both"/>
        <w:rPr>
          <w:rFonts w:ascii="Verdana" w:eastAsia="Verdana" w:hAnsi="Verdana" w:cs="Verdana"/>
          <w:b/>
          <w:bCs/>
          <w:sz w:val="20"/>
          <w:szCs w:val="20"/>
        </w:rPr>
      </w:pPr>
    </w:p>
    <w:p w14:paraId="32D1CBC5" w14:textId="77777777" w:rsidR="009B20AE" w:rsidRPr="00F27AD6" w:rsidRDefault="0022541D">
      <w:pPr>
        <w:numPr>
          <w:ilvl w:val="1"/>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 xml:space="preserve">VALOR DEL CONTRATO: </w:t>
      </w:r>
    </w:p>
    <w:p w14:paraId="35831916" w14:textId="77777777" w:rsidR="009B20AE" w:rsidRPr="00F27AD6" w:rsidRDefault="009B20AE">
      <w:pPr>
        <w:pBdr>
          <w:top w:val="nil"/>
          <w:left w:val="nil"/>
          <w:bottom w:val="nil"/>
          <w:right w:val="nil"/>
          <w:between w:val="nil"/>
        </w:pBdr>
        <w:ind w:left="567"/>
        <w:jc w:val="both"/>
        <w:rPr>
          <w:rFonts w:ascii="Verdana" w:eastAsia="Verdana" w:hAnsi="Verdana" w:cs="Verdana"/>
          <w:sz w:val="20"/>
          <w:szCs w:val="20"/>
        </w:rPr>
      </w:pPr>
    </w:p>
    <w:p w14:paraId="016636A4" w14:textId="5E7AEF2B"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El</w:t>
      </w:r>
      <w:r w:rsidRPr="00F27AD6">
        <w:rPr>
          <w:rFonts w:ascii="Verdana" w:eastAsia="Verdana" w:hAnsi="Verdana" w:cs="Verdana"/>
          <w:b/>
          <w:bCs/>
          <w:sz w:val="20"/>
          <w:szCs w:val="20"/>
        </w:rPr>
        <w:t xml:space="preserve"> </w:t>
      </w:r>
      <w:r w:rsidRPr="00F27AD6">
        <w:rPr>
          <w:rFonts w:ascii="Verdana" w:eastAsia="Verdana" w:hAnsi="Verdana" w:cs="Verdana"/>
          <w:sz w:val="20"/>
          <w:szCs w:val="20"/>
        </w:rPr>
        <w:t xml:space="preserve">valor del presente contrato es hasta por la suma de </w:t>
      </w:r>
      <w:r w:rsidR="00F27AD6">
        <w:rPr>
          <w:rFonts w:ascii="Verdana" w:eastAsia="Verdana" w:hAnsi="Verdana" w:cs="Verdana"/>
          <w:b/>
          <w:bCs/>
          <w:sz w:val="20"/>
          <w:szCs w:val="20"/>
        </w:rPr>
        <w:t>TREINTA Y SEIS MILLONES DE PESOS ($</w:t>
      </w:r>
      <w:r w:rsidR="00F27AD6" w:rsidRPr="00F27AD6">
        <w:rPr>
          <w:rFonts w:ascii="Verdana" w:eastAsia="Verdana" w:hAnsi="Verdana" w:cs="Verdana"/>
          <w:b/>
          <w:bCs/>
          <w:sz w:val="20"/>
          <w:szCs w:val="20"/>
        </w:rPr>
        <w:t>36.000.000</w:t>
      </w:r>
      <w:r w:rsidR="00F27AD6">
        <w:rPr>
          <w:rFonts w:ascii="Verdana" w:eastAsia="Verdana" w:hAnsi="Verdana" w:cs="Verdana"/>
          <w:b/>
          <w:bCs/>
          <w:sz w:val="20"/>
          <w:szCs w:val="20"/>
        </w:rPr>
        <w:t>)</w:t>
      </w:r>
      <w:r w:rsidR="005E76DD" w:rsidRPr="00F27AD6">
        <w:rPr>
          <w:rFonts w:ascii="Verdana" w:eastAsia="Verdana" w:hAnsi="Verdana" w:cs="Verdana"/>
          <w:b/>
          <w:bCs/>
          <w:sz w:val="20"/>
          <w:szCs w:val="20"/>
        </w:rPr>
        <w:t xml:space="preserve"> </w:t>
      </w:r>
      <w:r w:rsidRPr="00F27AD6">
        <w:rPr>
          <w:rFonts w:ascii="Verdana" w:eastAsia="Verdana" w:hAnsi="Verdana" w:cs="Verdana"/>
          <w:b/>
          <w:bCs/>
          <w:sz w:val="20"/>
          <w:szCs w:val="20"/>
        </w:rPr>
        <w:t>M/CTE.</w:t>
      </w:r>
      <w:r w:rsidRPr="00F27AD6">
        <w:rPr>
          <w:rFonts w:ascii="Verdana" w:eastAsia="Verdana" w:hAnsi="Verdana" w:cs="Verdana"/>
          <w:sz w:val="20"/>
          <w:szCs w:val="20"/>
        </w:rPr>
        <w:t xml:space="preserve">, por concepto de honorarios, incluidos todos los impuestos y costos a que haya lugar; suma que </w:t>
      </w:r>
      <w:r w:rsidRPr="00F27AD6">
        <w:rPr>
          <w:rFonts w:ascii="Verdana" w:eastAsia="Verdana" w:hAnsi="Verdana" w:cs="Verdana"/>
          <w:b/>
          <w:bCs/>
          <w:sz w:val="20"/>
          <w:szCs w:val="20"/>
        </w:rPr>
        <w:t>LA SUPERINTENDENCIA DE LA ECONOMÍA SOLIDARIA</w:t>
      </w:r>
      <w:r w:rsidRPr="00F27AD6">
        <w:rPr>
          <w:rFonts w:ascii="Verdana" w:eastAsia="Verdana" w:hAnsi="Verdana" w:cs="Verdana"/>
          <w:sz w:val="20"/>
          <w:szCs w:val="20"/>
        </w:rPr>
        <w:t xml:space="preserve"> pagará al CONTRATISTA, acorde con los servicios efectivamente prestados.</w:t>
      </w:r>
    </w:p>
    <w:p w14:paraId="494AD64B" w14:textId="77777777" w:rsidR="009B20AE" w:rsidRPr="00F27AD6" w:rsidRDefault="009B20AE">
      <w:pPr>
        <w:jc w:val="both"/>
        <w:rPr>
          <w:rFonts w:ascii="Verdana" w:eastAsia="Verdana" w:hAnsi="Verdana" w:cs="Verdana"/>
          <w:sz w:val="20"/>
          <w:szCs w:val="20"/>
        </w:rPr>
      </w:pPr>
    </w:p>
    <w:p w14:paraId="570BD53C" w14:textId="77777777" w:rsidR="009B20AE" w:rsidRPr="00F27AD6" w:rsidRDefault="0022541D">
      <w:pPr>
        <w:numPr>
          <w:ilvl w:val="1"/>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FORMA DE PAGO:</w:t>
      </w:r>
      <w:r w:rsidRPr="00F27AD6">
        <w:rPr>
          <w:rFonts w:ascii="Verdana" w:eastAsia="Verdana" w:hAnsi="Verdana" w:cs="Verdana"/>
          <w:sz w:val="20"/>
          <w:szCs w:val="20"/>
        </w:rPr>
        <w:t xml:space="preserve"> </w:t>
      </w:r>
    </w:p>
    <w:p w14:paraId="7C0049DE" w14:textId="77777777" w:rsidR="009B20AE" w:rsidRPr="00F27AD6" w:rsidRDefault="009B20AE">
      <w:pPr>
        <w:pBdr>
          <w:top w:val="nil"/>
          <w:left w:val="nil"/>
          <w:bottom w:val="nil"/>
          <w:right w:val="nil"/>
          <w:between w:val="nil"/>
        </w:pBdr>
        <w:ind w:left="567"/>
        <w:jc w:val="both"/>
        <w:rPr>
          <w:rFonts w:ascii="Verdana" w:eastAsia="Verdana" w:hAnsi="Verdana" w:cs="Verdana"/>
          <w:sz w:val="20"/>
          <w:szCs w:val="20"/>
        </w:rPr>
      </w:pPr>
    </w:p>
    <w:p w14:paraId="321EB925" w14:textId="77777777" w:rsidR="009B20AE" w:rsidRPr="00F27AD6" w:rsidRDefault="0022541D">
      <w:pPr>
        <w:ind w:left="2" w:hanging="2"/>
        <w:jc w:val="both"/>
        <w:rPr>
          <w:rFonts w:ascii="Verdana" w:eastAsia="Verdana" w:hAnsi="Verdana" w:cs="Verdana"/>
          <w:sz w:val="20"/>
          <w:szCs w:val="20"/>
        </w:rPr>
      </w:pPr>
      <w:r w:rsidRPr="00F27AD6">
        <w:rPr>
          <w:rFonts w:ascii="Verdana" w:eastAsia="Verdana" w:hAnsi="Verdana" w:cs="Verdana"/>
          <w:sz w:val="20"/>
          <w:szCs w:val="20"/>
        </w:rPr>
        <w:t>La Superintendencia de la Economía Solidaria pagará el valor del contrato de la siguiente manera:</w:t>
      </w:r>
    </w:p>
    <w:p w14:paraId="5FB17EB5" w14:textId="77777777" w:rsidR="009B20AE" w:rsidRPr="00F27AD6" w:rsidRDefault="009B20AE">
      <w:pPr>
        <w:ind w:left="2" w:hanging="2"/>
        <w:jc w:val="both"/>
        <w:rPr>
          <w:rFonts w:ascii="Verdana" w:eastAsia="Verdana" w:hAnsi="Verdana" w:cs="Verdana"/>
          <w:sz w:val="20"/>
          <w:szCs w:val="20"/>
        </w:rPr>
      </w:pPr>
    </w:p>
    <w:p w14:paraId="3756BD6C" w14:textId="77777777" w:rsidR="009B20AE" w:rsidRPr="00F27AD6" w:rsidRDefault="0022541D">
      <w:pPr>
        <w:ind w:left="2" w:hanging="2"/>
        <w:jc w:val="both"/>
        <w:rPr>
          <w:rFonts w:ascii="Verdana" w:eastAsia="Verdana" w:hAnsi="Verdana" w:cs="Verdana"/>
          <w:sz w:val="20"/>
          <w:szCs w:val="20"/>
        </w:rPr>
      </w:pPr>
      <w:bookmarkStart w:id="6" w:name="_heading=h.155v6in7l69t" w:colFirst="0" w:colLast="0"/>
      <w:bookmarkEnd w:id="6"/>
      <w:r w:rsidRPr="00F27AD6">
        <w:rPr>
          <w:rFonts w:ascii="Verdana" w:eastAsia="Verdana" w:hAnsi="Verdana" w:cs="Verdana"/>
          <w:sz w:val="20"/>
          <w:szCs w:val="20"/>
        </w:rPr>
        <w:t xml:space="preserve">La Superintendencia de la Economía Solidaria, pagará el valor del presente contrato en sumas iguales por valor de </w:t>
      </w:r>
      <w:r w:rsidRPr="00F27AD6">
        <w:rPr>
          <w:rFonts w:ascii="Verdana" w:eastAsia="Verdana" w:hAnsi="Verdana" w:cs="Verdana"/>
          <w:b/>
          <w:bCs/>
          <w:sz w:val="20"/>
          <w:szCs w:val="20"/>
        </w:rPr>
        <w:t xml:space="preserve">SIETE MILLONES DOSCIENTOS MIL PESOS M/CTE ($7.200.000,00) </w:t>
      </w:r>
      <w:r w:rsidRPr="00F27AD6">
        <w:rPr>
          <w:rFonts w:ascii="Verdana" w:eastAsia="Verdana" w:hAnsi="Verdana" w:cs="Verdana"/>
          <w:sz w:val="20"/>
          <w:szCs w:val="20"/>
        </w:rPr>
        <w:t>mes vencido, salvo el primer y último pago, los cuales se realizarán proporcional o por fracción de mes con corte al día 30.</w:t>
      </w:r>
    </w:p>
    <w:p w14:paraId="15AD9FA5" w14:textId="77777777" w:rsidR="009B20AE" w:rsidRPr="00F27AD6" w:rsidRDefault="009B20AE">
      <w:pPr>
        <w:ind w:right="112"/>
        <w:jc w:val="both"/>
        <w:rPr>
          <w:rFonts w:ascii="Verdana" w:eastAsia="Verdana" w:hAnsi="Verdana" w:cs="Verdana"/>
          <w:sz w:val="20"/>
          <w:szCs w:val="20"/>
        </w:rPr>
      </w:pPr>
    </w:p>
    <w:p w14:paraId="40D23463" w14:textId="77777777" w:rsidR="009B20AE" w:rsidRPr="00F27AD6" w:rsidRDefault="0022541D">
      <w:pPr>
        <w:pBdr>
          <w:between w:val="nil"/>
        </w:pBdr>
        <w:ind w:left="2" w:right="113" w:hanging="2"/>
        <w:jc w:val="both"/>
        <w:rPr>
          <w:rFonts w:ascii="Verdana" w:eastAsia="Verdana" w:hAnsi="Verdana" w:cs="Verdana"/>
          <w:sz w:val="20"/>
          <w:szCs w:val="20"/>
        </w:rPr>
      </w:pPr>
      <w:r w:rsidRPr="00F27AD6">
        <w:rPr>
          <w:rFonts w:ascii="Verdana" w:eastAsia="Verdana" w:hAnsi="Verdana" w:cs="Verdana"/>
          <w:sz w:val="20"/>
          <w:szCs w:val="20"/>
        </w:rPr>
        <w:t xml:space="preserve">Todo pago está sujeto a la disposición de la programación anual mensualizada de caja PAC de </w:t>
      </w:r>
      <w:r w:rsidRPr="00F27AD6">
        <w:rPr>
          <w:rFonts w:ascii="Verdana" w:eastAsia="Verdana" w:hAnsi="Verdana" w:cs="Verdana"/>
          <w:b/>
          <w:bCs/>
          <w:sz w:val="20"/>
          <w:szCs w:val="20"/>
        </w:rPr>
        <w:t xml:space="preserve">LA SUPERINTENDENCIA DE LA ECONOMÍA SOLIDARIA </w:t>
      </w:r>
      <w:r w:rsidRPr="00F27AD6">
        <w:rPr>
          <w:rFonts w:ascii="Verdana" w:eastAsia="Verdana" w:hAnsi="Verdana" w:cs="Verdana"/>
          <w:sz w:val="20"/>
          <w:szCs w:val="20"/>
        </w:rPr>
        <w:t xml:space="preserve">y en todo caso la obligación de pago de la </w:t>
      </w:r>
      <w:r w:rsidRPr="00F27AD6">
        <w:rPr>
          <w:rFonts w:ascii="Verdana" w:eastAsia="Verdana" w:hAnsi="Verdana" w:cs="Verdana"/>
          <w:b/>
          <w:bCs/>
          <w:sz w:val="20"/>
          <w:szCs w:val="20"/>
        </w:rPr>
        <w:t xml:space="preserve">SUPERINTENDENCIA </w:t>
      </w:r>
      <w:r w:rsidRPr="00F27AD6">
        <w:rPr>
          <w:rFonts w:ascii="Verdana" w:eastAsia="Verdana" w:hAnsi="Verdana" w:cs="Verdana"/>
          <w:sz w:val="20"/>
          <w:szCs w:val="20"/>
        </w:rPr>
        <w:t xml:space="preserve">empezará a contarse a partir de la fecha en la cual la factura o cuenta de cobro sea recibida con la totalidad de los documentos exigidos, y correcta, situación que sabe y acepta </w:t>
      </w:r>
      <w:r w:rsidRPr="00F27AD6">
        <w:rPr>
          <w:rFonts w:ascii="Verdana" w:eastAsia="Verdana" w:hAnsi="Verdana" w:cs="Verdana"/>
          <w:b/>
          <w:bCs/>
          <w:sz w:val="20"/>
          <w:szCs w:val="20"/>
        </w:rPr>
        <w:t>EL CONTRATISTA</w:t>
      </w:r>
      <w:r w:rsidRPr="00F27AD6">
        <w:rPr>
          <w:rFonts w:ascii="Verdana" w:eastAsia="Verdana" w:hAnsi="Verdana" w:cs="Verdana"/>
          <w:sz w:val="20"/>
          <w:szCs w:val="20"/>
        </w:rPr>
        <w:t>.</w:t>
      </w:r>
    </w:p>
    <w:p w14:paraId="5B30A3B0" w14:textId="77777777" w:rsidR="009B20AE" w:rsidRPr="00F27AD6" w:rsidRDefault="009B20AE">
      <w:pPr>
        <w:pBdr>
          <w:between w:val="nil"/>
        </w:pBdr>
        <w:ind w:left="2" w:right="113" w:hanging="2"/>
        <w:jc w:val="both"/>
        <w:rPr>
          <w:rFonts w:ascii="Verdana" w:eastAsia="Verdana" w:hAnsi="Verdana" w:cs="Verdana"/>
          <w:sz w:val="20"/>
          <w:szCs w:val="20"/>
        </w:rPr>
      </w:pPr>
    </w:p>
    <w:p w14:paraId="74047C16" w14:textId="77777777" w:rsidR="009B20AE" w:rsidRPr="00F27AD6" w:rsidRDefault="0022541D">
      <w:pPr>
        <w:pBdr>
          <w:between w:val="nil"/>
        </w:pBdr>
        <w:ind w:left="2" w:right="147" w:hanging="2"/>
        <w:jc w:val="both"/>
        <w:rPr>
          <w:rFonts w:ascii="Verdana" w:eastAsia="Verdana" w:hAnsi="Verdana" w:cs="Verdana"/>
          <w:sz w:val="20"/>
          <w:szCs w:val="20"/>
        </w:rPr>
      </w:pPr>
      <w:r w:rsidRPr="00F27AD6">
        <w:rPr>
          <w:rFonts w:ascii="Verdana" w:eastAsia="Verdana" w:hAnsi="Verdana" w:cs="Verdana"/>
          <w:sz w:val="20"/>
          <w:szCs w:val="20"/>
        </w:rPr>
        <w:t>Para el primer pago se contará partir del cumplimiento de los requisitos de perfeccionamiento y ejecución del contrato.</w:t>
      </w:r>
    </w:p>
    <w:p w14:paraId="6B19606F" w14:textId="77777777" w:rsidR="009B20AE" w:rsidRPr="00F27AD6" w:rsidRDefault="0022541D">
      <w:pPr>
        <w:pBdr>
          <w:between w:val="nil"/>
        </w:pBdr>
        <w:ind w:left="2" w:right="147" w:hanging="2"/>
        <w:jc w:val="both"/>
        <w:rPr>
          <w:rFonts w:ascii="Verdana" w:eastAsia="Verdana" w:hAnsi="Verdana" w:cs="Verdana"/>
          <w:sz w:val="20"/>
          <w:szCs w:val="20"/>
        </w:rPr>
      </w:pPr>
      <w:r w:rsidRPr="00F27AD6">
        <w:rPr>
          <w:rFonts w:ascii="Verdana" w:eastAsia="Verdana" w:hAnsi="Verdana" w:cs="Verdana"/>
          <w:sz w:val="20"/>
          <w:szCs w:val="20"/>
        </w:rPr>
        <w:t xml:space="preserve"> </w:t>
      </w:r>
    </w:p>
    <w:p w14:paraId="479579AF" w14:textId="77777777" w:rsidR="009B20AE" w:rsidRPr="00F27AD6" w:rsidRDefault="0022541D">
      <w:pPr>
        <w:pBdr>
          <w:between w:val="nil"/>
        </w:pBdr>
        <w:ind w:left="2" w:right="147" w:hanging="2"/>
        <w:jc w:val="both"/>
        <w:rPr>
          <w:rFonts w:ascii="Verdana" w:eastAsia="Verdana" w:hAnsi="Verdana" w:cs="Verdana"/>
          <w:sz w:val="20"/>
          <w:szCs w:val="20"/>
        </w:rPr>
      </w:pPr>
      <w:r w:rsidRPr="00F27AD6">
        <w:rPr>
          <w:rFonts w:ascii="Verdana" w:eastAsia="Verdana" w:hAnsi="Verdana" w:cs="Verdana"/>
          <w:sz w:val="20"/>
          <w:szCs w:val="20"/>
        </w:rPr>
        <w:t>Para el último pago, el contratista deberá adjuntar:</w:t>
      </w:r>
    </w:p>
    <w:p w14:paraId="4C6A160D" w14:textId="77777777" w:rsidR="009B20AE" w:rsidRPr="00F27AD6" w:rsidRDefault="009B20AE">
      <w:pPr>
        <w:pBdr>
          <w:between w:val="nil"/>
        </w:pBdr>
        <w:ind w:left="2" w:right="147" w:hanging="2"/>
        <w:jc w:val="both"/>
        <w:rPr>
          <w:rFonts w:ascii="Verdana" w:eastAsia="Verdana" w:hAnsi="Verdana" w:cs="Verdana"/>
          <w:sz w:val="20"/>
          <w:szCs w:val="20"/>
        </w:rPr>
      </w:pPr>
    </w:p>
    <w:p w14:paraId="1CDCC4A5" w14:textId="77777777" w:rsidR="009B20AE" w:rsidRPr="00F27AD6" w:rsidRDefault="0022541D">
      <w:pPr>
        <w:numPr>
          <w:ilvl w:val="2"/>
          <w:numId w:val="7"/>
        </w:numPr>
        <w:pBdr>
          <w:between w:val="nil"/>
        </w:pBdr>
        <w:tabs>
          <w:tab w:val="left" w:pos="830"/>
        </w:tabs>
        <w:ind w:left="767"/>
        <w:jc w:val="both"/>
        <w:rPr>
          <w:rFonts w:ascii="Verdana" w:eastAsia="Verdana" w:hAnsi="Verdana" w:cs="Verdana"/>
          <w:sz w:val="20"/>
          <w:szCs w:val="20"/>
        </w:rPr>
      </w:pPr>
      <w:r w:rsidRPr="00F27AD6">
        <w:rPr>
          <w:rFonts w:ascii="Verdana" w:eastAsia="Verdana" w:hAnsi="Verdana" w:cs="Verdana"/>
          <w:sz w:val="20"/>
          <w:szCs w:val="20"/>
        </w:rPr>
        <w:t>Informe final de actividades suscrito por el supervisor del contrato;</w:t>
      </w:r>
    </w:p>
    <w:p w14:paraId="5C70B233" w14:textId="77777777" w:rsidR="009B20AE" w:rsidRPr="00F27AD6" w:rsidRDefault="009B20AE">
      <w:pPr>
        <w:pBdr>
          <w:between w:val="nil"/>
        </w:pBdr>
        <w:tabs>
          <w:tab w:val="left" w:pos="830"/>
        </w:tabs>
        <w:ind w:left="767"/>
        <w:jc w:val="both"/>
        <w:rPr>
          <w:rFonts w:ascii="Verdana" w:eastAsia="Verdana" w:hAnsi="Verdana" w:cs="Verdana"/>
          <w:sz w:val="20"/>
          <w:szCs w:val="20"/>
        </w:rPr>
      </w:pPr>
    </w:p>
    <w:p w14:paraId="6A713A92" w14:textId="77777777" w:rsidR="009B20AE" w:rsidRPr="00F27AD6" w:rsidRDefault="0022541D">
      <w:pPr>
        <w:numPr>
          <w:ilvl w:val="2"/>
          <w:numId w:val="7"/>
        </w:numPr>
        <w:pBdr>
          <w:between w:val="nil"/>
        </w:pBdr>
        <w:shd w:val="clear" w:color="auto" w:fill="FFFFFF"/>
        <w:tabs>
          <w:tab w:val="left" w:pos="830"/>
        </w:tabs>
        <w:ind w:left="767" w:right="114"/>
        <w:jc w:val="both"/>
        <w:rPr>
          <w:rFonts w:ascii="Verdana" w:eastAsia="Verdana" w:hAnsi="Verdana" w:cs="Verdana"/>
          <w:sz w:val="20"/>
          <w:szCs w:val="20"/>
        </w:rPr>
      </w:pPr>
      <w:r w:rsidRPr="00F27AD6">
        <w:rPr>
          <w:rFonts w:ascii="Verdana" w:eastAsia="Verdana" w:hAnsi="Verdana" w:cs="Verdana"/>
          <w:sz w:val="20"/>
          <w:szCs w:val="20"/>
        </w:rPr>
        <w:t>PAZ Y SALVO correspondiente firmado por los funcionarios de secretaria general de la Superintendencia de la Economía Solidaria.</w:t>
      </w:r>
    </w:p>
    <w:p w14:paraId="14E0F066" w14:textId="77777777" w:rsidR="009B20AE" w:rsidRPr="00F27AD6" w:rsidRDefault="009B20AE">
      <w:pPr>
        <w:pBdr>
          <w:top w:val="nil"/>
          <w:left w:val="nil"/>
          <w:bottom w:val="nil"/>
          <w:right w:val="nil"/>
          <w:between w:val="nil"/>
        </w:pBdr>
        <w:jc w:val="both"/>
        <w:rPr>
          <w:rFonts w:ascii="Verdana" w:eastAsia="Verdana" w:hAnsi="Verdana" w:cs="Verdana"/>
          <w:sz w:val="20"/>
          <w:szCs w:val="20"/>
        </w:rPr>
      </w:pPr>
    </w:p>
    <w:p w14:paraId="1473281D" w14:textId="77777777" w:rsidR="009B20AE" w:rsidRPr="00F27AD6" w:rsidRDefault="0022541D">
      <w:pPr>
        <w:numPr>
          <w:ilvl w:val="2"/>
          <w:numId w:val="7"/>
        </w:numPr>
        <w:pBdr>
          <w:between w:val="nil"/>
        </w:pBdr>
        <w:shd w:val="clear" w:color="auto" w:fill="FFFFFF"/>
        <w:tabs>
          <w:tab w:val="left" w:pos="830"/>
        </w:tabs>
        <w:ind w:left="767" w:right="114"/>
        <w:jc w:val="both"/>
        <w:rPr>
          <w:rFonts w:ascii="Verdana" w:eastAsia="Verdana" w:hAnsi="Verdana" w:cs="Verdana"/>
          <w:sz w:val="20"/>
          <w:szCs w:val="20"/>
        </w:rPr>
      </w:pPr>
      <w:r w:rsidRPr="00F27AD6">
        <w:rPr>
          <w:rFonts w:ascii="Verdana" w:eastAsia="Verdana" w:hAnsi="Verdana" w:cs="Verdana"/>
          <w:sz w:val="20"/>
          <w:szCs w:val="20"/>
        </w:rPr>
        <w:t>Consolidado de pago de la seguridad social realizados por el contratista desde el inicio hasta la finalización del contrato</w:t>
      </w:r>
      <w:r w:rsidRPr="00F27AD6">
        <w:rPr>
          <w:rFonts w:ascii="Verdana" w:eastAsia="Verdana" w:hAnsi="Verdana" w:cs="Verdana"/>
          <w:i/>
          <w:iCs/>
          <w:sz w:val="20"/>
          <w:szCs w:val="20"/>
        </w:rPr>
        <w:t> </w:t>
      </w:r>
    </w:p>
    <w:p w14:paraId="20D696B6" w14:textId="77777777" w:rsidR="009B20AE" w:rsidRPr="00F27AD6" w:rsidRDefault="009B20AE">
      <w:pPr>
        <w:shd w:val="clear" w:color="auto" w:fill="FFFFFF"/>
        <w:jc w:val="both"/>
        <w:rPr>
          <w:rFonts w:ascii="Verdana" w:eastAsia="Verdana" w:hAnsi="Verdana" w:cs="Verdana"/>
          <w:b/>
          <w:bCs/>
          <w:sz w:val="20"/>
          <w:szCs w:val="20"/>
        </w:rPr>
      </w:pPr>
    </w:p>
    <w:p w14:paraId="6360841B" w14:textId="77777777" w:rsidR="009B20AE" w:rsidRPr="00F27AD6" w:rsidRDefault="0022541D">
      <w:pPr>
        <w:shd w:val="clear" w:color="auto" w:fill="FFFFFF"/>
        <w:ind w:left="2" w:hanging="2"/>
        <w:jc w:val="both"/>
        <w:rPr>
          <w:rFonts w:ascii="Verdana" w:eastAsia="Verdana" w:hAnsi="Verdana" w:cs="Verdana"/>
          <w:sz w:val="20"/>
          <w:szCs w:val="20"/>
        </w:rPr>
      </w:pPr>
      <w:r w:rsidRPr="00F27AD6">
        <w:rPr>
          <w:rFonts w:ascii="Verdana" w:eastAsia="Verdana" w:hAnsi="Verdana" w:cs="Verdana"/>
          <w:b/>
          <w:bCs/>
          <w:sz w:val="20"/>
          <w:szCs w:val="20"/>
        </w:rPr>
        <w:t>NOTA:</w:t>
      </w:r>
      <w:r w:rsidRPr="00F27AD6">
        <w:rPr>
          <w:rFonts w:ascii="Verdana" w:eastAsia="Verdana" w:hAnsi="Verdana" w:cs="Verdana"/>
          <w:sz w:val="20"/>
          <w:szCs w:val="20"/>
        </w:rPr>
        <w:t xml:space="preserve"> En la forma de pago de los contratos por regla general, deberá preverse que el último pago contractual esté sujeto a la firma del informe final. (Supervisor y contratista)</w:t>
      </w:r>
    </w:p>
    <w:p w14:paraId="08B8DE4C" w14:textId="77777777" w:rsidR="009B20AE" w:rsidRPr="00F27AD6" w:rsidRDefault="009B20AE">
      <w:pPr>
        <w:shd w:val="clear" w:color="auto" w:fill="FFFFFF"/>
        <w:jc w:val="both"/>
        <w:rPr>
          <w:rFonts w:ascii="Verdana" w:eastAsia="Verdana" w:hAnsi="Verdana" w:cs="Verdana"/>
          <w:sz w:val="20"/>
          <w:szCs w:val="20"/>
        </w:rPr>
      </w:pPr>
      <w:bookmarkStart w:id="7" w:name="_heading=h.1xy6i4npnubb" w:colFirst="0" w:colLast="0"/>
      <w:bookmarkEnd w:id="7"/>
    </w:p>
    <w:p w14:paraId="3734BEF6" w14:textId="77777777" w:rsidR="009B20AE" w:rsidRPr="00F27AD6" w:rsidRDefault="0022541D">
      <w:pPr>
        <w:widowControl/>
        <w:numPr>
          <w:ilvl w:val="1"/>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ANÁLISIS DEL SECTOR</w:t>
      </w:r>
    </w:p>
    <w:p w14:paraId="7D8EA36D" w14:textId="77777777" w:rsidR="009B20AE" w:rsidRPr="00F27AD6" w:rsidRDefault="009B20AE">
      <w:pPr>
        <w:widowControl/>
        <w:pBdr>
          <w:top w:val="nil"/>
          <w:left w:val="nil"/>
          <w:bottom w:val="nil"/>
          <w:right w:val="nil"/>
          <w:between w:val="nil"/>
        </w:pBdr>
        <w:ind w:left="567"/>
        <w:jc w:val="both"/>
        <w:rPr>
          <w:rFonts w:ascii="Verdana" w:eastAsia="Verdana" w:hAnsi="Verdana" w:cs="Verdana"/>
          <w:b/>
          <w:bCs/>
          <w:sz w:val="20"/>
          <w:szCs w:val="20"/>
        </w:rPr>
      </w:pPr>
    </w:p>
    <w:p w14:paraId="64209869"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Atendiendo lo ordenado en el art. 2.2.1.1.1.6.1 del decreto 1082 de 2015 y en aplicación al Manual o Guía expedido por “Colombia Compra Eficiente” para la elaboración de los estudios del sector en materia de contratación directa, se establece el siguiente análisis del sector, relacionando los contratos de prestación de servicios profesionales cuyo valor y condiciones han cumplido con la satisfacción de necesidades de la entidad </w:t>
      </w:r>
    </w:p>
    <w:p w14:paraId="5183F240" w14:textId="77777777" w:rsidR="009B20AE" w:rsidRPr="00F27AD6" w:rsidRDefault="009B20AE">
      <w:pPr>
        <w:jc w:val="both"/>
        <w:rPr>
          <w:rFonts w:ascii="Verdana" w:eastAsia="Verdana" w:hAnsi="Verdana" w:cs="Verdana"/>
          <w:sz w:val="20"/>
          <w:szCs w:val="20"/>
        </w:rPr>
      </w:pPr>
    </w:p>
    <w:p w14:paraId="4DF14FA0"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lastRenderedPageBreak/>
        <w:t xml:space="preserve">Adicionalmente a través del Sistema Electrónico Colombia Compra Eficiente se identifica que las entidades estatales han realizado en diferentes oportunidades contratos relacionados con el servicio de que se trata la presente contratación, respecto de las materias que les ha sido asignada para su conocimiento. </w:t>
      </w:r>
    </w:p>
    <w:p w14:paraId="3D8886D1" w14:textId="77777777" w:rsidR="009B20AE" w:rsidRPr="00F27AD6" w:rsidRDefault="009B20AE">
      <w:pPr>
        <w:jc w:val="both"/>
        <w:rPr>
          <w:rFonts w:ascii="Verdana" w:eastAsia="Verdana" w:hAnsi="Verdana" w:cs="Verdana"/>
          <w:sz w:val="20"/>
          <w:szCs w:val="20"/>
        </w:rPr>
      </w:pPr>
    </w:p>
    <w:p w14:paraId="39A8C3A9"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A continuación, se enuncian algunos de los contratos celebrados para tal fin y encontrados en la página de Colombia Compra Eficiente: </w:t>
      </w:r>
    </w:p>
    <w:p w14:paraId="1A670C07" w14:textId="77777777" w:rsidR="009B20AE" w:rsidRPr="00F27AD6" w:rsidRDefault="009B20AE">
      <w:pPr>
        <w:jc w:val="both"/>
        <w:rPr>
          <w:rFonts w:ascii="Verdana" w:eastAsia="Verdana" w:hAnsi="Verdana" w:cs="Verdana"/>
          <w:sz w:val="20"/>
          <w:szCs w:val="20"/>
        </w:rPr>
      </w:pPr>
    </w:p>
    <w:tbl>
      <w:tblPr>
        <w:tblStyle w:val="aff8"/>
        <w:tblpPr w:leftFromText="141" w:rightFromText="141" w:vertAnchor="text" w:tblpY="1"/>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4"/>
        <w:gridCol w:w="1905"/>
        <w:gridCol w:w="2867"/>
        <w:gridCol w:w="1555"/>
        <w:gridCol w:w="1625"/>
      </w:tblGrid>
      <w:tr w:rsidR="009B20AE" w:rsidRPr="00F27AD6" w14:paraId="7A39925E" w14:textId="77777777">
        <w:trPr>
          <w:trHeight w:val="170"/>
          <w:tblHeader/>
        </w:trPr>
        <w:tc>
          <w:tcPr>
            <w:tcW w:w="1394"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7E453604" w14:textId="77777777" w:rsidR="009B20AE" w:rsidRPr="00F27AD6" w:rsidRDefault="0022541D">
            <w:pPr>
              <w:jc w:val="center"/>
              <w:rPr>
                <w:rFonts w:ascii="Verdana" w:hAnsi="Verdana"/>
                <w:b/>
                <w:bCs/>
                <w:sz w:val="16"/>
                <w:szCs w:val="16"/>
              </w:rPr>
            </w:pPr>
            <w:r w:rsidRPr="00F27AD6">
              <w:rPr>
                <w:rFonts w:ascii="Verdana" w:hAnsi="Verdana"/>
                <w:b/>
                <w:bCs/>
                <w:sz w:val="16"/>
                <w:szCs w:val="16"/>
              </w:rPr>
              <w:t>NUMERO Y AÑO DEL CONTRATO</w:t>
            </w:r>
          </w:p>
        </w:tc>
        <w:tc>
          <w:tcPr>
            <w:tcW w:w="1905"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4036309D" w14:textId="77777777" w:rsidR="009B20AE" w:rsidRPr="00F27AD6" w:rsidRDefault="0022541D">
            <w:pPr>
              <w:jc w:val="center"/>
              <w:rPr>
                <w:rFonts w:ascii="Verdana" w:hAnsi="Verdana"/>
                <w:b/>
                <w:bCs/>
                <w:sz w:val="16"/>
                <w:szCs w:val="16"/>
              </w:rPr>
            </w:pPr>
            <w:r w:rsidRPr="00F27AD6">
              <w:rPr>
                <w:rFonts w:ascii="Verdana" w:hAnsi="Verdana"/>
                <w:b/>
                <w:bCs/>
                <w:sz w:val="16"/>
                <w:szCs w:val="16"/>
              </w:rPr>
              <w:t>ENTIDAD</w:t>
            </w:r>
          </w:p>
        </w:tc>
        <w:tc>
          <w:tcPr>
            <w:tcW w:w="2867"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79F3C5EE" w14:textId="77777777" w:rsidR="009B20AE" w:rsidRPr="00F27AD6" w:rsidRDefault="0022541D">
            <w:pPr>
              <w:jc w:val="center"/>
              <w:rPr>
                <w:rFonts w:ascii="Verdana" w:hAnsi="Verdana"/>
                <w:b/>
                <w:bCs/>
                <w:sz w:val="16"/>
                <w:szCs w:val="16"/>
              </w:rPr>
            </w:pPr>
            <w:r w:rsidRPr="00F27AD6">
              <w:rPr>
                <w:rFonts w:ascii="Verdana" w:hAnsi="Verdana"/>
                <w:b/>
                <w:bCs/>
                <w:sz w:val="16"/>
                <w:szCs w:val="16"/>
              </w:rPr>
              <w:t>OBJETO</w:t>
            </w:r>
          </w:p>
        </w:tc>
        <w:tc>
          <w:tcPr>
            <w:tcW w:w="1555"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17FD45EE" w14:textId="77777777" w:rsidR="009B20AE" w:rsidRPr="00F27AD6" w:rsidRDefault="0022541D">
            <w:pPr>
              <w:jc w:val="center"/>
              <w:rPr>
                <w:rFonts w:ascii="Verdana" w:hAnsi="Verdana"/>
                <w:b/>
                <w:bCs/>
                <w:sz w:val="16"/>
                <w:szCs w:val="16"/>
              </w:rPr>
            </w:pPr>
            <w:r w:rsidRPr="00F27AD6">
              <w:rPr>
                <w:rFonts w:ascii="Verdana" w:hAnsi="Verdana"/>
                <w:b/>
                <w:bCs/>
                <w:sz w:val="16"/>
                <w:szCs w:val="16"/>
              </w:rPr>
              <w:t>PLAZO DE EJECUCIÓN</w:t>
            </w:r>
          </w:p>
        </w:tc>
        <w:tc>
          <w:tcPr>
            <w:tcW w:w="1625"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6A7088B6" w14:textId="77777777" w:rsidR="009B20AE" w:rsidRPr="00F27AD6" w:rsidRDefault="0022541D">
            <w:pPr>
              <w:jc w:val="center"/>
              <w:rPr>
                <w:rFonts w:ascii="Verdana" w:hAnsi="Verdana"/>
                <w:b/>
                <w:bCs/>
                <w:sz w:val="16"/>
                <w:szCs w:val="16"/>
              </w:rPr>
            </w:pPr>
            <w:r w:rsidRPr="00F27AD6">
              <w:rPr>
                <w:rFonts w:ascii="Verdana" w:hAnsi="Verdana"/>
                <w:b/>
                <w:bCs/>
                <w:sz w:val="16"/>
                <w:szCs w:val="16"/>
              </w:rPr>
              <w:t>VALOR</w:t>
            </w:r>
          </w:p>
        </w:tc>
      </w:tr>
      <w:tr w:rsidR="009B20AE" w:rsidRPr="00F27AD6" w14:paraId="13169784" w14:textId="77777777">
        <w:trPr>
          <w:cantSplit/>
          <w:trHeight w:val="170"/>
        </w:trPr>
        <w:tc>
          <w:tcPr>
            <w:tcW w:w="1394" w:type="dxa"/>
            <w:tcBorders>
              <w:top w:val="single" w:sz="4" w:space="0" w:color="000000"/>
              <w:left w:val="single" w:sz="4" w:space="0" w:color="000000"/>
              <w:bottom w:val="single" w:sz="4" w:space="0" w:color="000000"/>
              <w:right w:val="single" w:sz="4" w:space="0" w:color="000000"/>
            </w:tcBorders>
            <w:vAlign w:val="center"/>
          </w:tcPr>
          <w:p w14:paraId="0DB121B4" w14:textId="77777777" w:rsidR="009B20AE" w:rsidRPr="00F27AD6" w:rsidRDefault="0022541D">
            <w:pPr>
              <w:jc w:val="both"/>
              <w:rPr>
                <w:rFonts w:ascii="Verdana" w:hAnsi="Verdana"/>
                <w:sz w:val="16"/>
                <w:szCs w:val="16"/>
              </w:rPr>
            </w:pPr>
            <w:r w:rsidRPr="00F27AD6">
              <w:rPr>
                <w:rFonts w:ascii="Verdana" w:hAnsi="Verdana"/>
                <w:sz w:val="16"/>
                <w:szCs w:val="16"/>
              </w:rPr>
              <w:t>CD-120-2025</w:t>
            </w:r>
          </w:p>
        </w:tc>
        <w:tc>
          <w:tcPr>
            <w:tcW w:w="1905" w:type="dxa"/>
            <w:tcBorders>
              <w:top w:val="single" w:sz="4" w:space="0" w:color="000000"/>
              <w:left w:val="single" w:sz="4" w:space="0" w:color="000000"/>
              <w:bottom w:val="single" w:sz="4" w:space="0" w:color="000000"/>
              <w:right w:val="single" w:sz="4" w:space="0" w:color="000000"/>
            </w:tcBorders>
            <w:vAlign w:val="center"/>
          </w:tcPr>
          <w:p w14:paraId="5F66AC1D" w14:textId="77777777" w:rsidR="009B20AE" w:rsidRPr="00F27AD6" w:rsidRDefault="0022541D">
            <w:pPr>
              <w:jc w:val="both"/>
              <w:rPr>
                <w:rFonts w:ascii="Verdana" w:hAnsi="Verdana"/>
                <w:sz w:val="16"/>
                <w:szCs w:val="16"/>
              </w:rPr>
            </w:pPr>
            <w:r w:rsidRPr="00F27AD6">
              <w:rPr>
                <w:rFonts w:ascii="Verdana" w:hAnsi="Verdana"/>
                <w:sz w:val="16"/>
                <w:szCs w:val="16"/>
              </w:rPr>
              <w:t>SUPERINTENDENCIA DE LA ECONOMIA SOLIDARIA</w:t>
            </w:r>
          </w:p>
        </w:tc>
        <w:tc>
          <w:tcPr>
            <w:tcW w:w="2867" w:type="dxa"/>
            <w:tcBorders>
              <w:top w:val="single" w:sz="4" w:space="0" w:color="000000"/>
              <w:left w:val="single" w:sz="4" w:space="0" w:color="000000"/>
              <w:bottom w:val="single" w:sz="4" w:space="0" w:color="000000"/>
              <w:right w:val="single" w:sz="4" w:space="0" w:color="000000"/>
            </w:tcBorders>
            <w:vAlign w:val="center"/>
          </w:tcPr>
          <w:p w14:paraId="00E5B772" w14:textId="77777777" w:rsidR="009B20AE" w:rsidRPr="00F27AD6" w:rsidRDefault="0022541D">
            <w:pPr>
              <w:jc w:val="both"/>
              <w:rPr>
                <w:rFonts w:ascii="Verdana" w:hAnsi="Verdana"/>
                <w:sz w:val="16"/>
                <w:szCs w:val="16"/>
              </w:rPr>
            </w:pPr>
            <w:r w:rsidRPr="00F27AD6">
              <w:rPr>
                <w:rFonts w:ascii="Verdana" w:hAnsi="Verdana"/>
                <w:sz w:val="16"/>
                <w:szCs w:val="16"/>
              </w:rPr>
              <w:t xml:space="preserve">PRESTACIÓN DE SERVICIOS PROFESIONALES PARA EL APOYO AL PROCESO DE SUPERVISIÓN DE LAS </w:t>
            </w:r>
            <w:proofErr w:type="spellStart"/>
            <w:r w:rsidRPr="00F27AD6">
              <w:rPr>
                <w:rFonts w:ascii="Verdana" w:hAnsi="Verdana"/>
                <w:sz w:val="16"/>
                <w:szCs w:val="16"/>
              </w:rPr>
              <w:t>CACs</w:t>
            </w:r>
            <w:proofErr w:type="spellEnd"/>
          </w:p>
        </w:tc>
        <w:tc>
          <w:tcPr>
            <w:tcW w:w="1555" w:type="dxa"/>
            <w:tcBorders>
              <w:top w:val="single" w:sz="4" w:space="0" w:color="000000"/>
              <w:left w:val="single" w:sz="4" w:space="0" w:color="000000"/>
              <w:bottom w:val="single" w:sz="4" w:space="0" w:color="000000"/>
              <w:right w:val="single" w:sz="4" w:space="0" w:color="000000"/>
            </w:tcBorders>
            <w:vAlign w:val="center"/>
          </w:tcPr>
          <w:p w14:paraId="07BB3AE7" w14:textId="77777777" w:rsidR="009B20AE" w:rsidRPr="00F27AD6" w:rsidRDefault="0022541D">
            <w:pPr>
              <w:jc w:val="both"/>
              <w:rPr>
                <w:rFonts w:ascii="Verdana" w:hAnsi="Verdana"/>
                <w:sz w:val="16"/>
                <w:szCs w:val="16"/>
              </w:rPr>
            </w:pPr>
            <w:r w:rsidRPr="00F27AD6">
              <w:rPr>
                <w:rFonts w:ascii="Verdana" w:hAnsi="Verdana"/>
                <w:sz w:val="16"/>
                <w:szCs w:val="16"/>
              </w:rPr>
              <w:t>5 meses</w:t>
            </w:r>
          </w:p>
        </w:tc>
        <w:tc>
          <w:tcPr>
            <w:tcW w:w="1625" w:type="dxa"/>
            <w:tcBorders>
              <w:top w:val="single" w:sz="4" w:space="0" w:color="000000"/>
              <w:left w:val="single" w:sz="4" w:space="0" w:color="000000"/>
              <w:bottom w:val="single" w:sz="4" w:space="0" w:color="000000"/>
              <w:right w:val="single" w:sz="4" w:space="0" w:color="000000"/>
            </w:tcBorders>
            <w:vAlign w:val="center"/>
          </w:tcPr>
          <w:p w14:paraId="34CF6305" w14:textId="77777777" w:rsidR="009B20AE" w:rsidRPr="00F27AD6" w:rsidRDefault="0022541D">
            <w:pPr>
              <w:jc w:val="both"/>
              <w:rPr>
                <w:rFonts w:ascii="Verdana" w:hAnsi="Verdana"/>
                <w:sz w:val="16"/>
                <w:szCs w:val="16"/>
              </w:rPr>
            </w:pPr>
            <w:r w:rsidRPr="00F27AD6">
              <w:rPr>
                <w:rFonts w:ascii="Verdana" w:hAnsi="Verdana"/>
                <w:sz w:val="16"/>
                <w:szCs w:val="16"/>
              </w:rPr>
              <w:t>30.000.000 COP</w:t>
            </w:r>
            <w:r w:rsidRPr="00F27AD6">
              <w:rPr>
                <w:rFonts w:ascii="Verdana" w:hAnsi="Verdana"/>
                <w:sz w:val="16"/>
                <w:szCs w:val="16"/>
              </w:rPr>
              <w:tab/>
            </w:r>
          </w:p>
        </w:tc>
      </w:tr>
      <w:tr w:rsidR="009B20AE" w:rsidRPr="00F27AD6" w14:paraId="25687EE3" w14:textId="77777777">
        <w:trPr>
          <w:cantSplit/>
          <w:trHeight w:val="170"/>
        </w:trPr>
        <w:tc>
          <w:tcPr>
            <w:tcW w:w="1394" w:type="dxa"/>
            <w:tcBorders>
              <w:top w:val="single" w:sz="4" w:space="0" w:color="000000"/>
              <w:left w:val="single" w:sz="4" w:space="0" w:color="000000"/>
              <w:bottom w:val="single" w:sz="4" w:space="0" w:color="000000"/>
              <w:right w:val="single" w:sz="4" w:space="0" w:color="000000"/>
            </w:tcBorders>
            <w:vAlign w:val="center"/>
          </w:tcPr>
          <w:p w14:paraId="64BF52DE" w14:textId="77777777" w:rsidR="009B20AE" w:rsidRPr="00F27AD6" w:rsidRDefault="0022541D">
            <w:pPr>
              <w:jc w:val="both"/>
              <w:rPr>
                <w:rFonts w:ascii="Verdana" w:hAnsi="Verdana"/>
                <w:sz w:val="16"/>
                <w:szCs w:val="16"/>
              </w:rPr>
            </w:pPr>
            <w:r w:rsidRPr="00F27AD6">
              <w:rPr>
                <w:rFonts w:ascii="Verdana" w:hAnsi="Verdana"/>
                <w:sz w:val="16"/>
                <w:szCs w:val="16"/>
              </w:rPr>
              <w:t>CD-101-2024</w:t>
            </w:r>
            <w:r w:rsidRPr="00F27AD6">
              <w:rPr>
                <w:rFonts w:ascii="Verdana" w:hAnsi="Verdana"/>
                <w:sz w:val="16"/>
                <w:szCs w:val="16"/>
              </w:rPr>
              <w:tab/>
            </w:r>
          </w:p>
        </w:tc>
        <w:tc>
          <w:tcPr>
            <w:tcW w:w="1905" w:type="dxa"/>
            <w:tcBorders>
              <w:top w:val="single" w:sz="4" w:space="0" w:color="000000"/>
              <w:left w:val="single" w:sz="4" w:space="0" w:color="000000"/>
              <w:bottom w:val="single" w:sz="4" w:space="0" w:color="000000"/>
              <w:right w:val="single" w:sz="4" w:space="0" w:color="000000"/>
            </w:tcBorders>
            <w:vAlign w:val="center"/>
          </w:tcPr>
          <w:p w14:paraId="1ADB01C7" w14:textId="77777777" w:rsidR="009B20AE" w:rsidRPr="00F27AD6" w:rsidRDefault="0022541D">
            <w:pPr>
              <w:jc w:val="both"/>
              <w:rPr>
                <w:rFonts w:ascii="Verdana" w:hAnsi="Verdana"/>
                <w:sz w:val="16"/>
                <w:szCs w:val="16"/>
              </w:rPr>
            </w:pPr>
            <w:r w:rsidRPr="00F27AD6">
              <w:rPr>
                <w:rFonts w:ascii="Verdana" w:hAnsi="Verdana"/>
                <w:sz w:val="16"/>
                <w:szCs w:val="16"/>
              </w:rPr>
              <w:t xml:space="preserve">SUPERINTENDENCIA DE LA ECONOMIA SOLIDARIA </w:t>
            </w:r>
          </w:p>
        </w:tc>
        <w:tc>
          <w:tcPr>
            <w:tcW w:w="2867" w:type="dxa"/>
            <w:tcBorders>
              <w:top w:val="single" w:sz="4" w:space="0" w:color="000000"/>
              <w:left w:val="single" w:sz="4" w:space="0" w:color="000000"/>
              <w:bottom w:val="single" w:sz="4" w:space="0" w:color="000000"/>
              <w:right w:val="single" w:sz="4" w:space="0" w:color="000000"/>
            </w:tcBorders>
            <w:vAlign w:val="center"/>
          </w:tcPr>
          <w:p w14:paraId="5EDFF978" w14:textId="77777777" w:rsidR="009B20AE" w:rsidRPr="00F27AD6" w:rsidRDefault="0022541D">
            <w:pPr>
              <w:jc w:val="both"/>
              <w:rPr>
                <w:rFonts w:ascii="Verdana" w:hAnsi="Verdana"/>
                <w:sz w:val="16"/>
                <w:szCs w:val="16"/>
              </w:rPr>
            </w:pPr>
            <w:r w:rsidRPr="00F27AD6">
              <w:rPr>
                <w:rFonts w:ascii="Verdana" w:hAnsi="Verdana"/>
                <w:sz w:val="16"/>
                <w:szCs w:val="16"/>
              </w:rPr>
              <w:t>PRESTACIÓN DE SERVICIOS PROFESIONALES ESPECIALIZADOS PARA BRINDAR APOYO AL SEGUIMIENTO DE LA GESTIÓN DERIVADA DEL PROCESO DE SUPERVISIÓN A LAS ORGANIZACIONES VIGILADAS POR LA DELEGATURA PARA LA SUPERVISIÓN DE LA ACTIVIDAD FINANCIERA EN EL COOPERATIVISMO</w:t>
            </w:r>
            <w:r w:rsidRPr="00F27AD6">
              <w:rPr>
                <w:rFonts w:ascii="Verdana" w:hAnsi="Verdana"/>
                <w:sz w:val="16"/>
                <w:szCs w:val="16"/>
              </w:rPr>
              <w:tab/>
            </w:r>
          </w:p>
        </w:tc>
        <w:tc>
          <w:tcPr>
            <w:tcW w:w="1555" w:type="dxa"/>
            <w:tcBorders>
              <w:top w:val="single" w:sz="4" w:space="0" w:color="000000"/>
              <w:left w:val="single" w:sz="4" w:space="0" w:color="000000"/>
              <w:bottom w:val="single" w:sz="4" w:space="0" w:color="000000"/>
              <w:right w:val="single" w:sz="4" w:space="0" w:color="000000"/>
            </w:tcBorders>
            <w:vAlign w:val="center"/>
          </w:tcPr>
          <w:p w14:paraId="51726A0D" w14:textId="77777777" w:rsidR="009B20AE" w:rsidRPr="00F27AD6" w:rsidRDefault="0022541D">
            <w:pPr>
              <w:jc w:val="both"/>
              <w:rPr>
                <w:rFonts w:ascii="Verdana" w:hAnsi="Verdana"/>
                <w:sz w:val="16"/>
                <w:szCs w:val="16"/>
              </w:rPr>
            </w:pPr>
            <w:r w:rsidRPr="00F27AD6">
              <w:rPr>
                <w:rFonts w:ascii="Verdana" w:hAnsi="Verdana"/>
                <w:sz w:val="16"/>
                <w:szCs w:val="16"/>
              </w:rPr>
              <w:t>315 días</w:t>
            </w:r>
          </w:p>
        </w:tc>
        <w:tc>
          <w:tcPr>
            <w:tcW w:w="1625" w:type="dxa"/>
            <w:tcBorders>
              <w:top w:val="single" w:sz="4" w:space="0" w:color="000000"/>
              <w:left w:val="single" w:sz="4" w:space="0" w:color="000000"/>
              <w:bottom w:val="single" w:sz="4" w:space="0" w:color="000000"/>
              <w:right w:val="single" w:sz="4" w:space="0" w:color="000000"/>
            </w:tcBorders>
            <w:vAlign w:val="center"/>
          </w:tcPr>
          <w:p w14:paraId="2D5B5F6C" w14:textId="77777777" w:rsidR="009B20AE" w:rsidRPr="00F27AD6" w:rsidRDefault="0022541D">
            <w:pPr>
              <w:jc w:val="both"/>
              <w:rPr>
                <w:rFonts w:ascii="Verdana" w:hAnsi="Verdana"/>
                <w:sz w:val="16"/>
                <w:szCs w:val="16"/>
              </w:rPr>
            </w:pPr>
            <w:r w:rsidRPr="00F27AD6">
              <w:rPr>
                <w:rFonts w:ascii="Verdana" w:hAnsi="Verdana"/>
                <w:sz w:val="16"/>
                <w:szCs w:val="16"/>
              </w:rPr>
              <w:t>59.695.178 COP</w:t>
            </w:r>
            <w:r w:rsidRPr="00F27AD6">
              <w:rPr>
                <w:rFonts w:ascii="Verdana" w:hAnsi="Verdana"/>
                <w:sz w:val="16"/>
                <w:szCs w:val="16"/>
              </w:rPr>
              <w:tab/>
            </w:r>
          </w:p>
        </w:tc>
      </w:tr>
      <w:tr w:rsidR="009B20AE" w:rsidRPr="00F27AD6" w14:paraId="10730AEC" w14:textId="77777777">
        <w:trPr>
          <w:cantSplit/>
          <w:trHeight w:val="170"/>
        </w:trPr>
        <w:tc>
          <w:tcPr>
            <w:tcW w:w="1394" w:type="dxa"/>
            <w:tcBorders>
              <w:top w:val="single" w:sz="4" w:space="0" w:color="000000"/>
              <w:left w:val="single" w:sz="4" w:space="0" w:color="000000"/>
              <w:bottom w:val="single" w:sz="4" w:space="0" w:color="000000"/>
              <w:right w:val="single" w:sz="4" w:space="0" w:color="000000"/>
            </w:tcBorders>
            <w:vAlign w:val="center"/>
          </w:tcPr>
          <w:p w14:paraId="34D89D56" w14:textId="77777777" w:rsidR="009B20AE" w:rsidRPr="00F27AD6" w:rsidRDefault="0022541D">
            <w:pPr>
              <w:jc w:val="both"/>
              <w:rPr>
                <w:rFonts w:ascii="Verdana" w:hAnsi="Verdana"/>
                <w:sz w:val="16"/>
                <w:szCs w:val="16"/>
              </w:rPr>
            </w:pPr>
            <w:r w:rsidRPr="00F27AD6">
              <w:rPr>
                <w:rFonts w:ascii="Verdana" w:hAnsi="Verdana"/>
                <w:sz w:val="16"/>
                <w:szCs w:val="16"/>
              </w:rPr>
              <w:t>CD-24-2023</w:t>
            </w:r>
          </w:p>
        </w:tc>
        <w:tc>
          <w:tcPr>
            <w:tcW w:w="1905" w:type="dxa"/>
            <w:tcBorders>
              <w:top w:val="single" w:sz="4" w:space="0" w:color="000000"/>
              <w:left w:val="single" w:sz="4" w:space="0" w:color="000000"/>
              <w:bottom w:val="single" w:sz="4" w:space="0" w:color="000000"/>
              <w:right w:val="single" w:sz="4" w:space="0" w:color="000000"/>
            </w:tcBorders>
            <w:vAlign w:val="center"/>
          </w:tcPr>
          <w:p w14:paraId="7518C208" w14:textId="77777777" w:rsidR="009B20AE" w:rsidRPr="00F27AD6" w:rsidRDefault="0022541D">
            <w:pPr>
              <w:jc w:val="both"/>
              <w:rPr>
                <w:rFonts w:ascii="Verdana" w:hAnsi="Verdana"/>
                <w:sz w:val="16"/>
                <w:szCs w:val="16"/>
              </w:rPr>
            </w:pPr>
            <w:r w:rsidRPr="00F27AD6">
              <w:rPr>
                <w:rFonts w:ascii="Verdana" w:hAnsi="Verdana"/>
                <w:sz w:val="16"/>
                <w:szCs w:val="16"/>
              </w:rPr>
              <w:t>SUPERINTENDENCIA DE LA ECONOMIA SOLIDARIA</w:t>
            </w:r>
          </w:p>
        </w:tc>
        <w:tc>
          <w:tcPr>
            <w:tcW w:w="2867" w:type="dxa"/>
            <w:tcBorders>
              <w:top w:val="single" w:sz="4" w:space="0" w:color="000000"/>
              <w:left w:val="single" w:sz="4" w:space="0" w:color="000000"/>
              <w:bottom w:val="single" w:sz="4" w:space="0" w:color="000000"/>
              <w:right w:val="single" w:sz="4" w:space="0" w:color="000000"/>
            </w:tcBorders>
            <w:vAlign w:val="center"/>
          </w:tcPr>
          <w:p w14:paraId="51D8AC49" w14:textId="77777777" w:rsidR="009B20AE" w:rsidRPr="00F27AD6" w:rsidRDefault="0022541D">
            <w:pPr>
              <w:jc w:val="both"/>
              <w:rPr>
                <w:rFonts w:ascii="Verdana" w:hAnsi="Verdana"/>
                <w:sz w:val="16"/>
                <w:szCs w:val="16"/>
              </w:rPr>
            </w:pPr>
            <w:r w:rsidRPr="00F27AD6">
              <w:rPr>
                <w:rFonts w:ascii="Verdana" w:hAnsi="Verdana"/>
                <w:sz w:val="16"/>
                <w:szCs w:val="16"/>
              </w:rPr>
              <w:t xml:space="preserve">PRESTACIÓN DE SERVICIOS PROFESIONALES EN EL APOYO AL SEGUIMIENTO DE LA GESTIÓN DERIVADA DEL PROCESO DE SUPERVISIÓN A LAS ORGANIZACIONES VIGILADAS POR LA DELEGATURA PARA LA SUPERVISIÓN DE LA ACTIVIDAD FINANCIERA EN EL COOPERATIVISMO.  </w:t>
            </w:r>
          </w:p>
        </w:tc>
        <w:tc>
          <w:tcPr>
            <w:tcW w:w="1555" w:type="dxa"/>
            <w:tcBorders>
              <w:top w:val="single" w:sz="4" w:space="0" w:color="000000"/>
              <w:left w:val="single" w:sz="4" w:space="0" w:color="000000"/>
              <w:bottom w:val="single" w:sz="4" w:space="0" w:color="000000"/>
              <w:right w:val="single" w:sz="4" w:space="0" w:color="000000"/>
            </w:tcBorders>
            <w:vAlign w:val="center"/>
          </w:tcPr>
          <w:p w14:paraId="00563E45" w14:textId="77777777" w:rsidR="009B20AE" w:rsidRPr="00F27AD6" w:rsidRDefault="0022541D">
            <w:pPr>
              <w:jc w:val="both"/>
              <w:rPr>
                <w:rFonts w:ascii="Verdana" w:hAnsi="Verdana"/>
                <w:sz w:val="16"/>
                <w:szCs w:val="16"/>
              </w:rPr>
            </w:pPr>
            <w:r w:rsidRPr="00F27AD6">
              <w:rPr>
                <w:rFonts w:ascii="Verdana" w:hAnsi="Verdana"/>
                <w:sz w:val="16"/>
                <w:szCs w:val="16"/>
              </w:rPr>
              <w:t xml:space="preserve">4 MESES  </w:t>
            </w:r>
          </w:p>
        </w:tc>
        <w:tc>
          <w:tcPr>
            <w:tcW w:w="1625" w:type="dxa"/>
            <w:tcBorders>
              <w:top w:val="single" w:sz="4" w:space="0" w:color="000000"/>
              <w:left w:val="single" w:sz="4" w:space="0" w:color="000000"/>
              <w:bottom w:val="single" w:sz="4" w:space="0" w:color="000000"/>
              <w:right w:val="single" w:sz="4" w:space="0" w:color="000000"/>
            </w:tcBorders>
            <w:vAlign w:val="center"/>
          </w:tcPr>
          <w:p w14:paraId="079F9711" w14:textId="77777777" w:rsidR="009B20AE" w:rsidRPr="00F27AD6" w:rsidRDefault="0022541D">
            <w:pPr>
              <w:jc w:val="both"/>
              <w:rPr>
                <w:rFonts w:ascii="Verdana" w:hAnsi="Verdana"/>
                <w:sz w:val="16"/>
                <w:szCs w:val="16"/>
              </w:rPr>
            </w:pPr>
            <w:r w:rsidRPr="00F27AD6">
              <w:rPr>
                <w:rFonts w:ascii="Verdana" w:hAnsi="Verdana"/>
                <w:sz w:val="16"/>
                <w:szCs w:val="16"/>
              </w:rPr>
              <w:t xml:space="preserve">$6.576.829  </w:t>
            </w:r>
          </w:p>
        </w:tc>
      </w:tr>
    </w:tbl>
    <w:p w14:paraId="21BF0F16" w14:textId="77777777" w:rsidR="00150C75" w:rsidRPr="00F27AD6" w:rsidRDefault="00150C75">
      <w:pPr>
        <w:widowControl/>
        <w:pBdr>
          <w:top w:val="nil"/>
          <w:left w:val="nil"/>
          <w:bottom w:val="nil"/>
          <w:right w:val="nil"/>
          <w:between w:val="nil"/>
        </w:pBdr>
        <w:jc w:val="both"/>
        <w:rPr>
          <w:rFonts w:ascii="Verdana" w:eastAsia="Verdana" w:hAnsi="Verdana" w:cs="Verdana"/>
          <w:b/>
          <w:bCs/>
          <w:sz w:val="20"/>
          <w:szCs w:val="20"/>
        </w:rPr>
      </w:pPr>
    </w:p>
    <w:p w14:paraId="6CDF7326"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CERTIFICADO DE DISPONIBILIDAD PRESUPUESTAL</w:t>
      </w:r>
    </w:p>
    <w:p w14:paraId="53516809" w14:textId="77777777" w:rsidR="009B20AE" w:rsidRPr="00F27AD6" w:rsidRDefault="009B20AE">
      <w:pPr>
        <w:jc w:val="both"/>
        <w:rPr>
          <w:rFonts w:ascii="Verdana" w:eastAsia="Verdana" w:hAnsi="Verdana" w:cs="Verdana"/>
          <w:sz w:val="20"/>
          <w:szCs w:val="20"/>
        </w:rPr>
      </w:pPr>
    </w:p>
    <w:p w14:paraId="751100CD" w14:textId="77777777" w:rsidR="009B20AE" w:rsidRPr="00F27AD6" w:rsidRDefault="0022541D">
      <w:pPr>
        <w:jc w:val="both"/>
        <w:rPr>
          <w:rFonts w:ascii="Verdana" w:eastAsia="Verdana" w:hAnsi="Verdana" w:cs="Verdana"/>
          <w:b/>
          <w:bCs/>
          <w:sz w:val="20"/>
          <w:szCs w:val="20"/>
        </w:rPr>
      </w:pPr>
      <w:r w:rsidRPr="00F27AD6">
        <w:rPr>
          <w:rFonts w:ascii="Verdana" w:eastAsia="Verdana" w:hAnsi="Verdana" w:cs="Verdana"/>
          <w:sz w:val="20"/>
          <w:szCs w:val="20"/>
        </w:rPr>
        <w:t>Las obligaciones que contraigan en desarrollo de esta contratación se respaldan con recursos del presupuesto de la Superintendencia de la Economía Solidaria, de acuerdo con lo establecido en el numeral 6 del artículo 25 de la Ley 80 de 1993, según el Certificado de Disponibilidad Presupuestal anexo al presente estudio previo, expedido por el área financiera.</w:t>
      </w:r>
    </w:p>
    <w:p w14:paraId="2858A904" w14:textId="77777777" w:rsidR="009B20AE" w:rsidRPr="00F27AD6" w:rsidRDefault="009B20AE">
      <w:pPr>
        <w:jc w:val="both"/>
        <w:rPr>
          <w:rFonts w:ascii="Verdana" w:eastAsia="Verdana" w:hAnsi="Verdana" w:cs="Verdana"/>
          <w:sz w:val="20"/>
          <w:szCs w:val="20"/>
        </w:rPr>
      </w:pPr>
    </w:p>
    <w:p w14:paraId="6C58D1B2"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LIQUIDACIÓN: </w:t>
      </w:r>
    </w:p>
    <w:p w14:paraId="2671924D" w14:textId="77777777" w:rsidR="009B20AE" w:rsidRPr="00F27AD6" w:rsidRDefault="009B20AE">
      <w:pPr>
        <w:pBdr>
          <w:top w:val="nil"/>
          <w:left w:val="nil"/>
          <w:bottom w:val="nil"/>
          <w:right w:val="nil"/>
          <w:between w:val="nil"/>
        </w:pBdr>
        <w:ind w:left="720"/>
        <w:jc w:val="both"/>
        <w:rPr>
          <w:rFonts w:ascii="Verdana" w:eastAsia="Verdana" w:hAnsi="Verdana" w:cs="Verdana"/>
          <w:b/>
          <w:bCs/>
          <w:sz w:val="20"/>
          <w:szCs w:val="20"/>
        </w:rPr>
      </w:pPr>
    </w:p>
    <w:p w14:paraId="6E065888" w14:textId="77777777" w:rsidR="009B20AE" w:rsidRPr="00F27AD6" w:rsidRDefault="0022541D">
      <w:pPr>
        <w:ind w:right="50"/>
        <w:jc w:val="both"/>
        <w:rPr>
          <w:rFonts w:ascii="Verdana" w:eastAsia="Verdana" w:hAnsi="Verdana" w:cs="Verdana"/>
          <w:sz w:val="20"/>
          <w:szCs w:val="20"/>
        </w:rPr>
      </w:pPr>
      <w:r w:rsidRPr="00F27AD6">
        <w:rPr>
          <w:rFonts w:ascii="Verdana" w:eastAsia="Verdana" w:hAnsi="Verdana" w:cs="Verdana"/>
          <w:sz w:val="20"/>
          <w:szCs w:val="20"/>
        </w:rPr>
        <w:t xml:space="preserve">En cumplimiento del artículo 217 del Decreto 19 de 2012, mediante el cual se modificó el artículo 60 de la Ley 80 de 1993, el Contrato de Prestación de Servicios Profesionales no será objeto de liquidación. </w:t>
      </w:r>
    </w:p>
    <w:p w14:paraId="047F3AF8" w14:textId="77777777" w:rsidR="009B20AE" w:rsidRPr="00F27AD6" w:rsidRDefault="009B20AE">
      <w:pPr>
        <w:ind w:right="50"/>
        <w:jc w:val="both"/>
        <w:rPr>
          <w:rFonts w:ascii="Verdana" w:eastAsia="Verdana" w:hAnsi="Verdana" w:cs="Verdana"/>
          <w:sz w:val="20"/>
          <w:szCs w:val="20"/>
        </w:rPr>
      </w:pPr>
    </w:p>
    <w:p w14:paraId="2005DC64" w14:textId="77777777" w:rsidR="009B20AE" w:rsidRPr="00F27AD6" w:rsidRDefault="0022541D">
      <w:pPr>
        <w:ind w:right="50"/>
        <w:jc w:val="both"/>
        <w:rPr>
          <w:rFonts w:ascii="Verdana" w:eastAsia="Verdana" w:hAnsi="Verdana" w:cs="Verdana"/>
          <w:sz w:val="20"/>
          <w:szCs w:val="20"/>
        </w:rPr>
      </w:pPr>
      <w:r w:rsidRPr="00F27AD6">
        <w:rPr>
          <w:rFonts w:ascii="Verdana" w:eastAsia="Verdana" w:hAnsi="Verdana" w:cs="Verdana"/>
          <w:b/>
          <w:bCs/>
          <w:sz w:val="20"/>
          <w:szCs w:val="20"/>
        </w:rPr>
        <w:t>PARÁGRAFO</w:t>
      </w:r>
      <w:r w:rsidRPr="00F27AD6">
        <w:rPr>
          <w:rFonts w:ascii="Verdana" w:eastAsia="Verdana" w:hAnsi="Verdana" w:cs="Verdana"/>
          <w:sz w:val="20"/>
          <w:szCs w:val="20"/>
        </w:rPr>
        <w:t xml:space="preserve">. En el evento que se termine anticipadamente o anormalmente el contrato o tengan saldos sin ejecutar, deberá liquidarse de conformidad con lo establecido en el artículo 11 de la Ley 1150 de 2007 y demás normas que regulen la materia. </w:t>
      </w:r>
    </w:p>
    <w:p w14:paraId="1BE4A6D2" w14:textId="77777777" w:rsidR="009B20AE" w:rsidRPr="00F27AD6" w:rsidRDefault="009B20AE">
      <w:pPr>
        <w:jc w:val="both"/>
        <w:rPr>
          <w:rFonts w:ascii="Verdana" w:eastAsia="Verdana" w:hAnsi="Verdana" w:cs="Verdana"/>
          <w:sz w:val="20"/>
          <w:szCs w:val="20"/>
        </w:rPr>
      </w:pPr>
    </w:p>
    <w:p w14:paraId="2DE08C80"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b/>
          <w:bCs/>
          <w:sz w:val="20"/>
          <w:szCs w:val="20"/>
        </w:rPr>
      </w:pPr>
      <w:r w:rsidRPr="00F27AD6">
        <w:rPr>
          <w:rFonts w:ascii="Verdana" w:eastAsia="Verdana" w:hAnsi="Verdana" w:cs="Verdana"/>
          <w:b/>
          <w:bCs/>
          <w:sz w:val="20"/>
          <w:szCs w:val="20"/>
        </w:rPr>
        <w:t>ANALISIS DE RIESGO Y LA FORMA DE MITIGARLO</w:t>
      </w:r>
    </w:p>
    <w:p w14:paraId="1A7AC58C" w14:textId="77777777" w:rsidR="009B20AE" w:rsidRPr="00F27AD6" w:rsidRDefault="009B20AE">
      <w:pPr>
        <w:jc w:val="both"/>
        <w:rPr>
          <w:rFonts w:ascii="Verdana" w:eastAsia="Verdana" w:hAnsi="Verdana" w:cs="Verdana"/>
          <w:sz w:val="20"/>
          <w:szCs w:val="20"/>
        </w:rPr>
      </w:pPr>
    </w:p>
    <w:p w14:paraId="72F9446D" w14:textId="77777777" w:rsidR="009B20AE" w:rsidRPr="00F27AD6" w:rsidRDefault="0022541D">
      <w:pPr>
        <w:jc w:val="both"/>
        <w:rPr>
          <w:rFonts w:ascii="Verdana" w:eastAsia="Verdana" w:hAnsi="Verdana" w:cs="Verdana"/>
          <w:sz w:val="20"/>
          <w:szCs w:val="20"/>
        </w:rPr>
        <w:sectPr w:rsidR="009B20AE" w:rsidRPr="00F27AD6">
          <w:headerReference w:type="default" r:id="rId9"/>
          <w:footerReference w:type="default" r:id="rId10"/>
          <w:pgSz w:w="11910" w:h="16840"/>
          <w:pgMar w:top="660" w:right="1420" w:bottom="280" w:left="1134" w:header="720" w:footer="557" w:gutter="0"/>
          <w:pgNumType w:start="1"/>
          <w:cols w:space="720"/>
        </w:sectPr>
      </w:pPr>
      <w:r w:rsidRPr="00F27AD6">
        <w:rPr>
          <w:rFonts w:ascii="Verdana" w:eastAsia="Verdana" w:hAnsi="Verdana" w:cs="Verdana"/>
          <w:sz w:val="20"/>
          <w:szCs w:val="20"/>
        </w:rPr>
        <w:t>De acuerdo con lo establecido en el artículo 4º de la Ley 1150 de 2007 y en los artículos 2.2.1.1.1.3.1, 2.2.1.1.1.6.1 y 2.2.1.1.1.6.3 del Decreto 1082 de 2015, y con base en el Manual para la Identificación y Cobertura del Riesgo elaborado por Colombia Compra Eficiente, LA SUPERINTENDENCIA DE LA ECONOMÍA SOLIDARIA ha evaluado, tipificado, estimado y asignado los siguientes riesgos previsibles involucrados en la presente contratación.</w:t>
      </w:r>
    </w:p>
    <w:p w14:paraId="5FC30F1E" w14:textId="77777777" w:rsidR="009B20AE" w:rsidRPr="00F27AD6" w:rsidRDefault="0022541D">
      <w:pPr>
        <w:widowControl/>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lastRenderedPageBreak/>
        <w:t>Asignación y tratamiento:</w:t>
      </w:r>
    </w:p>
    <w:p w14:paraId="5927E61C"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tbl>
      <w:tblPr>
        <w:tblStyle w:val="aff9"/>
        <w:tblpPr w:leftFromText="141" w:rightFromText="141" w:vertAnchor="text" w:tblpXSpec="center" w:tblpY="1"/>
        <w:tblW w:w="143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
        <w:gridCol w:w="841"/>
        <w:gridCol w:w="914"/>
        <w:gridCol w:w="1210"/>
        <w:gridCol w:w="1167"/>
        <w:gridCol w:w="2490"/>
        <w:gridCol w:w="2535"/>
        <w:gridCol w:w="1354"/>
        <w:gridCol w:w="1025"/>
        <w:gridCol w:w="1169"/>
        <w:gridCol w:w="1081"/>
      </w:tblGrid>
      <w:tr w:rsidR="009B20AE" w:rsidRPr="00F27AD6" w14:paraId="1B84EF19" w14:textId="77777777" w:rsidTr="00D77703">
        <w:trPr>
          <w:cantSplit/>
          <w:trHeight w:val="170"/>
          <w:tblHeader/>
          <w:jc w:val="center"/>
        </w:trPr>
        <w:tc>
          <w:tcPr>
            <w:tcW w:w="521" w:type="dxa"/>
            <w:shd w:val="clear" w:color="auto" w:fill="002060"/>
            <w:vAlign w:val="center"/>
          </w:tcPr>
          <w:p w14:paraId="6AB3B5C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No.</w:t>
            </w:r>
          </w:p>
        </w:tc>
        <w:tc>
          <w:tcPr>
            <w:tcW w:w="841" w:type="dxa"/>
            <w:shd w:val="clear" w:color="auto" w:fill="002060"/>
            <w:vAlign w:val="center"/>
          </w:tcPr>
          <w:p w14:paraId="0B52A6C9"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CLASE</w:t>
            </w:r>
          </w:p>
        </w:tc>
        <w:tc>
          <w:tcPr>
            <w:tcW w:w="914" w:type="dxa"/>
            <w:shd w:val="clear" w:color="auto" w:fill="002060"/>
            <w:vAlign w:val="center"/>
          </w:tcPr>
          <w:p w14:paraId="7CD525A9"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FUENTE</w:t>
            </w:r>
          </w:p>
        </w:tc>
        <w:tc>
          <w:tcPr>
            <w:tcW w:w="1210" w:type="dxa"/>
            <w:shd w:val="clear" w:color="auto" w:fill="002060"/>
            <w:vAlign w:val="center"/>
          </w:tcPr>
          <w:p w14:paraId="1812D0E3"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ETAPA</w:t>
            </w:r>
          </w:p>
        </w:tc>
        <w:tc>
          <w:tcPr>
            <w:tcW w:w="1167" w:type="dxa"/>
            <w:shd w:val="clear" w:color="auto" w:fill="002060"/>
            <w:vAlign w:val="center"/>
          </w:tcPr>
          <w:p w14:paraId="24E45E1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TIPO</w:t>
            </w:r>
          </w:p>
        </w:tc>
        <w:tc>
          <w:tcPr>
            <w:tcW w:w="2490" w:type="dxa"/>
            <w:shd w:val="clear" w:color="auto" w:fill="002060"/>
            <w:vAlign w:val="center"/>
          </w:tcPr>
          <w:p w14:paraId="67FB93F1"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DESCRIPCIÓN</w:t>
            </w:r>
          </w:p>
          <w:p w14:paraId="396765B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(Qué puede pasar y cómo puede ocurrir)</w:t>
            </w:r>
          </w:p>
        </w:tc>
        <w:tc>
          <w:tcPr>
            <w:tcW w:w="2535" w:type="dxa"/>
            <w:shd w:val="clear" w:color="auto" w:fill="002060"/>
            <w:vAlign w:val="center"/>
          </w:tcPr>
          <w:p w14:paraId="4EB6A753"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Consecuencia de la ocurrencia del evento</w:t>
            </w:r>
          </w:p>
        </w:tc>
        <w:tc>
          <w:tcPr>
            <w:tcW w:w="1354" w:type="dxa"/>
            <w:shd w:val="clear" w:color="auto" w:fill="002060"/>
            <w:vAlign w:val="center"/>
          </w:tcPr>
          <w:p w14:paraId="503E06A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Probabilidad</w:t>
            </w:r>
          </w:p>
        </w:tc>
        <w:tc>
          <w:tcPr>
            <w:tcW w:w="1025" w:type="dxa"/>
            <w:shd w:val="clear" w:color="auto" w:fill="002060"/>
            <w:vAlign w:val="center"/>
          </w:tcPr>
          <w:p w14:paraId="7692E76C"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Impacto</w:t>
            </w:r>
          </w:p>
        </w:tc>
        <w:tc>
          <w:tcPr>
            <w:tcW w:w="1169" w:type="dxa"/>
            <w:shd w:val="clear" w:color="auto" w:fill="002060"/>
            <w:vAlign w:val="center"/>
          </w:tcPr>
          <w:p w14:paraId="7CC50C7F"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Valoración</w:t>
            </w:r>
          </w:p>
        </w:tc>
        <w:tc>
          <w:tcPr>
            <w:tcW w:w="1081" w:type="dxa"/>
            <w:shd w:val="clear" w:color="auto" w:fill="002060"/>
            <w:vAlign w:val="center"/>
          </w:tcPr>
          <w:p w14:paraId="2E7D647E" w14:textId="77777777" w:rsidR="009B20AE" w:rsidRPr="00F27AD6" w:rsidRDefault="0022541D">
            <w:pPr>
              <w:jc w:val="center"/>
              <w:rPr>
                <w:rFonts w:ascii="Verdana" w:eastAsia="Verdana" w:hAnsi="Verdana" w:cs="Verdana"/>
                <w:b/>
                <w:bCs/>
                <w:sz w:val="16"/>
                <w:szCs w:val="16"/>
              </w:rPr>
            </w:pPr>
            <w:r w:rsidRPr="00F27AD6">
              <w:rPr>
                <w:rFonts w:ascii="Verdana" w:eastAsia="Verdana" w:hAnsi="Verdana" w:cs="Verdana"/>
                <w:b/>
                <w:bCs/>
                <w:sz w:val="16"/>
                <w:szCs w:val="16"/>
              </w:rPr>
              <w:t>Categoría</w:t>
            </w:r>
          </w:p>
        </w:tc>
      </w:tr>
      <w:tr w:rsidR="009B20AE" w:rsidRPr="00F27AD6" w14:paraId="390DAE91" w14:textId="77777777" w:rsidTr="00D77703">
        <w:trPr>
          <w:trHeight w:val="170"/>
          <w:jc w:val="center"/>
        </w:trPr>
        <w:tc>
          <w:tcPr>
            <w:tcW w:w="521" w:type="dxa"/>
            <w:vAlign w:val="center"/>
          </w:tcPr>
          <w:p w14:paraId="55D543D5"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w:t>
            </w:r>
          </w:p>
        </w:tc>
        <w:tc>
          <w:tcPr>
            <w:tcW w:w="841" w:type="dxa"/>
            <w:vAlign w:val="center"/>
          </w:tcPr>
          <w:p w14:paraId="7198339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General</w:t>
            </w:r>
          </w:p>
        </w:tc>
        <w:tc>
          <w:tcPr>
            <w:tcW w:w="914" w:type="dxa"/>
            <w:vAlign w:val="center"/>
          </w:tcPr>
          <w:p w14:paraId="770039A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Interno</w:t>
            </w:r>
          </w:p>
        </w:tc>
        <w:tc>
          <w:tcPr>
            <w:tcW w:w="1210" w:type="dxa"/>
            <w:vAlign w:val="center"/>
          </w:tcPr>
          <w:p w14:paraId="5EB11AE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contratación</w:t>
            </w:r>
          </w:p>
        </w:tc>
        <w:tc>
          <w:tcPr>
            <w:tcW w:w="1167" w:type="dxa"/>
            <w:vAlign w:val="center"/>
          </w:tcPr>
          <w:p w14:paraId="4B6107C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Operacional</w:t>
            </w:r>
          </w:p>
        </w:tc>
        <w:tc>
          <w:tcPr>
            <w:tcW w:w="2490" w:type="dxa"/>
            <w:vAlign w:val="center"/>
          </w:tcPr>
          <w:p w14:paraId="64740F3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 presenta cuando el profesional seleccionado no firma el contrato en el plazo establecido y/o se retrasa en la constitución y presentación de las garantías que amparan el cumplimiento del contrato.</w:t>
            </w:r>
          </w:p>
        </w:tc>
        <w:tc>
          <w:tcPr>
            <w:tcW w:w="2535" w:type="dxa"/>
            <w:vAlign w:val="center"/>
          </w:tcPr>
          <w:p w14:paraId="5377C9F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Retraso en el inicio de la ejecución del contrato y afectación en el logro de los objetivos y satisfacción de la necesidad.</w:t>
            </w:r>
          </w:p>
        </w:tc>
        <w:tc>
          <w:tcPr>
            <w:tcW w:w="1354" w:type="dxa"/>
            <w:vAlign w:val="center"/>
          </w:tcPr>
          <w:p w14:paraId="358B78D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p w14:paraId="42A7E33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Posible</w:t>
            </w:r>
          </w:p>
        </w:tc>
        <w:tc>
          <w:tcPr>
            <w:tcW w:w="1025" w:type="dxa"/>
            <w:vAlign w:val="center"/>
          </w:tcPr>
          <w:p w14:paraId="3DC397C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p w14:paraId="13A2AA5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Menor</w:t>
            </w:r>
          </w:p>
        </w:tc>
        <w:tc>
          <w:tcPr>
            <w:tcW w:w="1169" w:type="dxa"/>
            <w:vAlign w:val="center"/>
          </w:tcPr>
          <w:p w14:paraId="626DF83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4</w:t>
            </w:r>
          </w:p>
        </w:tc>
        <w:tc>
          <w:tcPr>
            <w:tcW w:w="1081" w:type="dxa"/>
            <w:vAlign w:val="center"/>
          </w:tcPr>
          <w:p w14:paraId="2FD9292F"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r>
      <w:tr w:rsidR="009B20AE" w:rsidRPr="00F27AD6" w14:paraId="1277AB76" w14:textId="77777777" w:rsidTr="00D77703">
        <w:trPr>
          <w:trHeight w:val="170"/>
          <w:jc w:val="center"/>
        </w:trPr>
        <w:tc>
          <w:tcPr>
            <w:tcW w:w="521" w:type="dxa"/>
            <w:vAlign w:val="center"/>
          </w:tcPr>
          <w:p w14:paraId="5CEEB6E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841" w:type="dxa"/>
            <w:vAlign w:val="center"/>
          </w:tcPr>
          <w:p w14:paraId="4CEADD8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General</w:t>
            </w:r>
          </w:p>
        </w:tc>
        <w:tc>
          <w:tcPr>
            <w:tcW w:w="914" w:type="dxa"/>
            <w:vAlign w:val="center"/>
          </w:tcPr>
          <w:p w14:paraId="6940A32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Interno</w:t>
            </w:r>
          </w:p>
        </w:tc>
        <w:tc>
          <w:tcPr>
            <w:tcW w:w="1210" w:type="dxa"/>
            <w:vAlign w:val="center"/>
          </w:tcPr>
          <w:p w14:paraId="6FC03B0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Ejecución</w:t>
            </w:r>
          </w:p>
        </w:tc>
        <w:tc>
          <w:tcPr>
            <w:tcW w:w="1167" w:type="dxa"/>
            <w:vAlign w:val="center"/>
          </w:tcPr>
          <w:p w14:paraId="3CA655C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Operacional</w:t>
            </w:r>
          </w:p>
        </w:tc>
        <w:tc>
          <w:tcPr>
            <w:tcW w:w="2490" w:type="dxa"/>
            <w:vAlign w:val="center"/>
          </w:tcPr>
          <w:p w14:paraId="5435E7C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Ocurre cuando se presentan demoras por parte de la Entidad en las aprobaciones previas de los productos y/o informes desarrollados por el contratista.</w:t>
            </w:r>
          </w:p>
        </w:tc>
        <w:tc>
          <w:tcPr>
            <w:tcW w:w="2535" w:type="dxa"/>
            <w:vAlign w:val="center"/>
          </w:tcPr>
          <w:p w14:paraId="330A468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Afecta el cumplimiento de las obligaciones del contratante a cargo del Supervisor del contrato, relacionadas con la aprobación de productos y/o informes, y genera retraso en el trámite de pago a favor del contratista.</w:t>
            </w:r>
          </w:p>
        </w:tc>
        <w:tc>
          <w:tcPr>
            <w:tcW w:w="1354" w:type="dxa"/>
            <w:vAlign w:val="center"/>
          </w:tcPr>
          <w:p w14:paraId="2C40F64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 Improbable</w:t>
            </w:r>
          </w:p>
        </w:tc>
        <w:tc>
          <w:tcPr>
            <w:tcW w:w="1025" w:type="dxa"/>
            <w:vAlign w:val="center"/>
          </w:tcPr>
          <w:p w14:paraId="5334A29C"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 Moderado</w:t>
            </w:r>
          </w:p>
        </w:tc>
        <w:tc>
          <w:tcPr>
            <w:tcW w:w="1169" w:type="dxa"/>
            <w:vAlign w:val="center"/>
          </w:tcPr>
          <w:p w14:paraId="254F29F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5</w:t>
            </w:r>
          </w:p>
        </w:tc>
        <w:tc>
          <w:tcPr>
            <w:tcW w:w="1081" w:type="dxa"/>
            <w:vAlign w:val="center"/>
          </w:tcPr>
          <w:p w14:paraId="6908D24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Medio</w:t>
            </w:r>
          </w:p>
        </w:tc>
      </w:tr>
      <w:tr w:rsidR="009B20AE" w:rsidRPr="00F27AD6" w14:paraId="404064C0" w14:textId="77777777" w:rsidTr="00D77703">
        <w:trPr>
          <w:trHeight w:val="170"/>
          <w:jc w:val="center"/>
        </w:trPr>
        <w:tc>
          <w:tcPr>
            <w:tcW w:w="521" w:type="dxa"/>
            <w:vAlign w:val="center"/>
          </w:tcPr>
          <w:p w14:paraId="13F9942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tc>
        <w:tc>
          <w:tcPr>
            <w:tcW w:w="841" w:type="dxa"/>
            <w:vAlign w:val="center"/>
          </w:tcPr>
          <w:p w14:paraId="68B55E2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General</w:t>
            </w:r>
          </w:p>
        </w:tc>
        <w:tc>
          <w:tcPr>
            <w:tcW w:w="914" w:type="dxa"/>
            <w:vAlign w:val="center"/>
          </w:tcPr>
          <w:p w14:paraId="10EAE58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Externa</w:t>
            </w:r>
          </w:p>
        </w:tc>
        <w:tc>
          <w:tcPr>
            <w:tcW w:w="1210" w:type="dxa"/>
            <w:vAlign w:val="center"/>
          </w:tcPr>
          <w:p w14:paraId="1E74253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Ejecución</w:t>
            </w:r>
          </w:p>
        </w:tc>
        <w:tc>
          <w:tcPr>
            <w:tcW w:w="1167" w:type="dxa"/>
            <w:vAlign w:val="center"/>
          </w:tcPr>
          <w:p w14:paraId="68C4792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Regulatorio</w:t>
            </w:r>
          </w:p>
        </w:tc>
        <w:tc>
          <w:tcPr>
            <w:tcW w:w="2490" w:type="dxa"/>
            <w:vAlign w:val="center"/>
          </w:tcPr>
          <w:p w14:paraId="5468ECF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 presenta por la expedición de normas que impongan nuevos tributos, impuestos o cargas parafiscales, que pueden afectar el equilibrio económico del contrato.</w:t>
            </w:r>
          </w:p>
        </w:tc>
        <w:tc>
          <w:tcPr>
            <w:tcW w:w="2535" w:type="dxa"/>
            <w:vAlign w:val="center"/>
          </w:tcPr>
          <w:p w14:paraId="5858909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Genera una carga adicional a las previstas, que puede afectar a cualquiera o a las dos partes del contrato.</w:t>
            </w:r>
          </w:p>
        </w:tc>
        <w:tc>
          <w:tcPr>
            <w:tcW w:w="1354" w:type="dxa"/>
            <w:vAlign w:val="center"/>
          </w:tcPr>
          <w:p w14:paraId="58B07D53"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 Improbable</w:t>
            </w:r>
          </w:p>
        </w:tc>
        <w:tc>
          <w:tcPr>
            <w:tcW w:w="1025" w:type="dxa"/>
            <w:vAlign w:val="center"/>
          </w:tcPr>
          <w:p w14:paraId="05C4AC0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p w14:paraId="650837F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Menor</w:t>
            </w:r>
          </w:p>
        </w:tc>
        <w:tc>
          <w:tcPr>
            <w:tcW w:w="1169" w:type="dxa"/>
            <w:vAlign w:val="center"/>
          </w:tcPr>
          <w:p w14:paraId="0758247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4</w:t>
            </w:r>
          </w:p>
        </w:tc>
        <w:tc>
          <w:tcPr>
            <w:tcW w:w="1081" w:type="dxa"/>
            <w:vAlign w:val="center"/>
          </w:tcPr>
          <w:p w14:paraId="5B7C07B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r>
    </w:tbl>
    <w:p w14:paraId="0165E3DC"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3CE314B0"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6E9D6C64"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2854366F"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41B90EC6"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7378A296"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p w14:paraId="76023A77" w14:textId="77777777" w:rsidR="009B20AE" w:rsidRPr="00F27AD6" w:rsidRDefault="0022541D">
      <w:pPr>
        <w:widowControl/>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lastRenderedPageBreak/>
        <w:t>Formas de Mitigarlo</w:t>
      </w:r>
    </w:p>
    <w:p w14:paraId="4E89EFAD" w14:textId="77777777" w:rsidR="009B20AE" w:rsidRPr="00F27AD6" w:rsidRDefault="009B20AE">
      <w:pPr>
        <w:widowControl/>
        <w:pBdr>
          <w:top w:val="nil"/>
          <w:left w:val="nil"/>
          <w:bottom w:val="nil"/>
          <w:right w:val="nil"/>
          <w:between w:val="nil"/>
        </w:pBdr>
        <w:jc w:val="both"/>
        <w:rPr>
          <w:rFonts w:ascii="Verdana" w:eastAsia="Verdana" w:hAnsi="Verdana" w:cs="Verdana"/>
          <w:b/>
          <w:bCs/>
          <w:sz w:val="20"/>
          <w:szCs w:val="20"/>
        </w:rPr>
      </w:pPr>
    </w:p>
    <w:tbl>
      <w:tblPr>
        <w:tblStyle w:val="affa"/>
        <w:tblpPr w:leftFromText="141" w:rightFromText="141" w:vertAnchor="text" w:tblpXSpec="center" w:tblpY="1"/>
        <w:tblW w:w="143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560"/>
        <w:gridCol w:w="1883"/>
        <w:gridCol w:w="1519"/>
        <w:gridCol w:w="1031"/>
        <w:gridCol w:w="811"/>
        <w:gridCol w:w="1276"/>
        <w:gridCol w:w="1276"/>
        <w:gridCol w:w="1559"/>
        <w:gridCol w:w="1418"/>
        <w:gridCol w:w="1412"/>
      </w:tblGrid>
      <w:tr w:rsidR="009B20AE" w:rsidRPr="00F27AD6" w14:paraId="25B1FFF8" w14:textId="77777777" w:rsidTr="00D77703">
        <w:trPr>
          <w:cantSplit/>
          <w:trHeight w:val="170"/>
          <w:tblHeader/>
          <w:jc w:val="center"/>
        </w:trPr>
        <w:tc>
          <w:tcPr>
            <w:tcW w:w="562" w:type="dxa"/>
            <w:shd w:val="clear" w:color="auto" w:fill="002060"/>
            <w:vAlign w:val="center"/>
          </w:tcPr>
          <w:p w14:paraId="1CBC90D9" w14:textId="77777777" w:rsidR="009B20AE" w:rsidRPr="00F27AD6" w:rsidRDefault="009B20AE">
            <w:pPr>
              <w:jc w:val="both"/>
              <w:rPr>
                <w:rFonts w:ascii="Verdana" w:eastAsia="Verdana" w:hAnsi="Verdana" w:cs="Verdana"/>
                <w:sz w:val="16"/>
                <w:szCs w:val="16"/>
              </w:rPr>
            </w:pPr>
          </w:p>
        </w:tc>
        <w:tc>
          <w:tcPr>
            <w:tcW w:w="1560" w:type="dxa"/>
            <w:shd w:val="clear" w:color="auto" w:fill="002060"/>
            <w:vAlign w:val="center"/>
          </w:tcPr>
          <w:p w14:paraId="090D95E0" w14:textId="77777777" w:rsidR="009B20AE" w:rsidRPr="00F27AD6" w:rsidRDefault="009B20AE">
            <w:pPr>
              <w:jc w:val="both"/>
              <w:rPr>
                <w:rFonts w:ascii="Verdana" w:eastAsia="Verdana" w:hAnsi="Verdana" w:cs="Verdana"/>
                <w:b/>
                <w:bCs/>
                <w:sz w:val="16"/>
                <w:szCs w:val="16"/>
              </w:rPr>
            </w:pPr>
          </w:p>
        </w:tc>
        <w:tc>
          <w:tcPr>
            <w:tcW w:w="1883" w:type="dxa"/>
            <w:vMerge w:val="restart"/>
            <w:shd w:val="clear" w:color="auto" w:fill="002060"/>
            <w:vAlign w:val="center"/>
          </w:tcPr>
          <w:p w14:paraId="693B58F6" w14:textId="77777777" w:rsidR="009B20AE" w:rsidRPr="00F27AD6" w:rsidRDefault="009B20AE">
            <w:pPr>
              <w:jc w:val="both"/>
              <w:rPr>
                <w:rFonts w:ascii="Verdana" w:eastAsia="Verdana" w:hAnsi="Verdana" w:cs="Verdana"/>
                <w:b/>
                <w:bCs/>
                <w:sz w:val="16"/>
                <w:szCs w:val="16"/>
              </w:rPr>
            </w:pPr>
          </w:p>
          <w:p w14:paraId="24D0C41D" w14:textId="77777777" w:rsidR="009B20AE" w:rsidRPr="00F27AD6" w:rsidRDefault="0022541D">
            <w:pPr>
              <w:jc w:val="both"/>
              <w:rPr>
                <w:rFonts w:ascii="Verdana" w:eastAsia="Verdana" w:hAnsi="Verdana" w:cs="Verdana"/>
                <w:b/>
                <w:bCs/>
                <w:sz w:val="16"/>
                <w:szCs w:val="16"/>
              </w:rPr>
            </w:pPr>
            <w:r w:rsidRPr="00F27AD6">
              <w:rPr>
                <w:rFonts w:ascii="Verdana" w:eastAsia="Verdana" w:hAnsi="Verdana" w:cs="Verdana"/>
                <w:b/>
                <w:bCs/>
                <w:sz w:val="16"/>
                <w:szCs w:val="16"/>
              </w:rPr>
              <w:t>Tratamiento/Controles a ser implementados</w:t>
            </w:r>
          </w:p>
        </w:tc>
        <w:tc>
          <w:tcPr>
            <w:tcW w:w="4637" w:type="dxa"/>
            <w:gridSpan w:val="4"/>
            <w:shd w:val="clear" w:color="auto" w:fill="002060"/>
            <w:vAlign w:val="center"/>
          </w:tcPr>
          <w:p w14:paraId="780051D7" w14:textId="77777777" w:rsidR="009B20AE" w:rsidRPr="00F27AD6" w:rsidRDefault="0022541D">
            <w:pPr>
              <w:jc w:val="both"/>
              <w:rPr>
                <w:rFonts w:ascii="Verdana" w:eastAsia="Verdana" w:hAnsi="Verdana" w:cs="Verdana"/>
                <w:b/>
                <w:bCs/>
                <w:sz w:val="16"/>
                <w:szCs w:val="16"/>
              </w:rPr>
            </w:pPr>
            <w:r w:rsidRPr="00F27AD6">
              <w:rPr>
                <w:rFonts w:ascii="Verdana" w:eastAsia="Verdana" w:hAnsi="Verdana" w:cs="Verdana"/>
                <w:b/>
                <w:bCs/>
                <w:sz w:val="16"/>
                <w:szCs w:val="16"/>
              </w:rPr>
              <w:t>Impacto después del tratamiento</w:t>
            </w:r>
          </w:p>
        </w:tc>
        <w:tc>
          <w:tcPr>
            <w:tcW w:w="1276" w:type="dxa"/>
            <w:shd w:val="clear" w:color="auto" w:fill="002060"/>
            <w:vAlign w:val="center"/>
          </w:tcPr>
          <w:p w14:paraId="3F50A5FC" w14:textId="77777777" w:rsidR="009B20AE" w:rsidRPr="00F27AD6" w:rsidRDefault="009B20AE">
            <w:pPr>
              <w:jc w:val="both"/>
              <w:rPr>
                <w:rFonts w:ascii="Verdana" w:eastAsia="Verdana" w:hAnsi="Verdana" w:cs="Verdana"/>
                <w:b/>
                <w:bCs/>
                <w:sz w:val="16"/>
                <w:szCs w:val="16"/>
              </w:rPr>
            </w:pPr>
          </w:p>
        </w:tc>
        <w:tc>
          <w:tcPr>
            <w:tcW w:w="1559" w:type="dxa"/>
            <w:shd w:val="clear" w:color="auto" w:fill="002060"/>
            <w:vAlign w:val="center"/>
          </w:tcPr>
          <w:p w14:paraId="13FC7836" w14:textId="77777777" w:rsidR="009B20AE" w:rsidRPr="00F27AD6" w:rsidRDefault="009B20AE">
            <w:pPr>
              <w:jc w:val="both"/>
              <w:rPr>
                <w:rFonts w:ascii="Verdana" w:eastAsia="Verdana" w:hAnsi="Verdana" w:cs="Verdana"/>
                <w:b/>
                <w:bCs/>
                <w:sz w:val="16"/>
                <w:szCs w:val="16"/>
              </w:rPr>
            </w:pPr>
          </w:p>
        </w:tc>
        <w:tc>
          <w:tcPr>
            <w:tcW w:w="2830" w:type="dxa"/>
            <w:gridSpan w:val="2"/>
            <w:shd w:val="clear" w:color="auto" w:fill="002060"/>
            <w:vAlign w:val="center"/>
          </w:tcPr>
          <w:p w14:paraId="579C63EB" w14:textId="77777777" w:rsidR="009B20AE" w:rsidRPr="00F27AD6" w:rsidRDefault="0022541D">
            <w:pPr>
              <w:ind w:left="113" w:right="113"/>
              <w:jc w:val="both"/>
              <w:rPr>
                <w:rFonts w:ascii="Verdana" w:eastAsia="Verdana" w:hAnsi="Verdana" w:cs="Verdana"/>
                <w:b/>
                <w:bCs/>
                <w:sz w:val="16"/>
                <w:szCs w:val="16"/>
              </w:rPr>
            </w:pPr>
            <w:r w:rsidRPr="00F27AD6">
              <w:rPr>
                <w:rFonts w:ascii="Verdana" w:eastAsia="Verdana" w:hAnsi="Verdana" w:cs="Verdana"/>
                <w:b/>
                <w:bCs/>
                <w:sz w:val="16"/>
                <w:szCs w:val="16"/>
              </w:rPr>
              <w:t>Monitoreo y revisión</w:t>
            </w:r>
          </w:p>
        </w:tc>
      </w:tr>
      <w:tr w:rsidR="009B20AE" w:rsidRPr="00F27AD6" w14:paraId="6AC34BB9" w14:textId="77777777" w:rsidTr="00D77703">
        <w:trPr>
          <w:cantSplit/>
          <w:trHeight w:val="170"/>
          <w:tblHeader/>
          <w:jc w:val="center"/>
        </w:trPr>
        <w:tc>
          <w:tcPr>
            <w:tcW w:w="562" w:type="dxa"/>
            <w:shd w:val="clear" w:color="auto" w:fill="002060"/>
            <w:vAlign w:val="center"/>
          </w:tcPr>
          <w:p w14:paraId="38B59F8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60" w:type="dxa"/>
            <w:shd w:val="clear" w:color="auto" w:fill="002060"/>
            <w:vAlign w:val="center"/>
          </w:tcPr>
          <w:p w14:paraId="2AB55D4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¿A quién se le asigna?</w:t>
            </w:r>
          </w:p>
        </w:tc>
        <w:tc>
          <w:tcPr>
            <w:tcW w:w="1883" w:type="dxa"/>
            <w:vMerge/>
            <w:shd w:val="clear" w:color="auto" w:fill="002060"/>
            <w:vAlign w:val="center"/>
          </w:tcPr>
          <w:p w14:paraId="0AC91E5B" w14:textId="77777777" w:rsidR="009B20AE" w:rsidRPr="00F27AD6" w:rsidRDefault="009B20AE">
            <w:pPr>
              <w:widowControl w:val="0"/>
              <w:pBdr>
                <w:top w:val="nil"/>
                <w:left w:val="nil"/>
                <w:bottom w:val="nil"/>
                <w:right w:val="nil"/>
                <w:between w:val="nil"/>
              </w:pBdr>
              <w:spacing w:line="276" w:lineRule="auto"/>
              <w:rPr>
                <w:rFonts w:ascii="Verdana" w:eastAsia="Verdana" w:hAnsi="Verdana" w:cs="Verdana"/>
                <w:sz w:val="16"/>
                <w:szCs w:val="16"/>
              </w:rPr>
            </w:pPr>
          </w:p>
        </w:tc>
        <w:tc>
          <w:tcPr>
            <w:tcW w:w="1519" w:type="dxa"/>
            <w:shd w:val="clear" w:color="auto" w:fill="002060"/>
            <w:vAlign w:val="center"/>
          </w:tcPr>
          <w:p w14:paraId="609E3231"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Probabilidad</w:t>
            </w:r>
          </w:p>
        </w:tc>
        <w:tc>
          <w:tcPr>
            <w:tcW w:w="1031" w:type="dxa"/>
            <w:shd w:val="clear" w:color="auto" w:fill="002060"/>
            <w:vAlign w:val="center"/>
          </w:tcPr>
          <w:p w14:paraId="2FF8774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Impacto</w:t>
            </w:r>
          </w:p>
        </w:tc>
        <w:tc>
          <w:tcPr>
            <w:tcW w:w="811" w:type="dxa"/>
            <w:shd w:val="clear" w:color="auto" w:fill="002060"/>
            <w:vAlign w:val="center"/>
          </w:tcPr>
          <w:p w14:paraId="6A05248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Valoración</w:t>
            </w:r>
          </w:p>
        </w:tc>
        <w:tc>
          <w:tcPr>
            <w:tcW w:w="1276" w:type="dxa"/>
            <w:shd w:val="clear" w:color="auto" w:fill="002060"/>
            <w:vAlign w:val="center"/>
          </w:tcPr>
          <w:p w14:paraId="6257364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Categoría</w:t>
            </w:r>
          </w:p>
        </w:tc>
        <w:tc>
          <w:tcPr>
            <w:tcW w:w="1276" w:type="dxa"/>
            <w:shd w:val="clear" w:color="auto" w:fill="002060"/>
            <w:vAlign w:val="center"/>
          </w:tcPr>
          <w:p w14:paraId="46CAC0A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¿Afecta el equilibrio económico del contrato?</w:t>
            </w:r>
          </w:p>
        </w:tc>
        <w:tc>
          <w:tcPr>
            <w:tcW w:w="1559" w:type="dxa"/>
            <w:shd w:val="clear" w:color="auto" w:fill="002060"/>
            <w:vAlign w:val="center"/>
          </w:tcPr>
          <w:p w14:paraId="6B4C8ABF"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Persona responsable por implementar el tratamiento</w:t>
            </w:r>
          </w:p>
        </w:tc>
        <w:tc>
          <w:tcPr>
            <w:tcW w:w="1418" w:type="dxa"/>
            <w:shd w:val="clear" w:color="auto" w:fill="002060"/>
            <w:vAlign w:val="center"/>
          </w:tcPr>
          <w:p w14:paraId="7273AC4F"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¿Cómo se realiza el monitoreo?</w:t>
            </w:r>
          </w:p>
        </w:tc>
        <w:tc>
          <w:tcPr>
            <w:tcW w:w="1412" w:type="dxa"/>
            <w:shd w:val="clear" w:color="auto" w:fill="002060"/>
            <w:vAlign w:val="center"/>
          </w:tcPr>
          <w:p w14:paraId="5AA63454" w14:textId="77777777" w:rsidR="009B20AE" w:rsidRPr="00F27AD6" w:rsidRDefault="0022541D">
            <w:pPr>
              <w:ind w:left="113" w:right="113"/>
              <w:jc w:val="both"/>
              <w:rPr>
                <w:rFonts w:ascii="Verdana" w:eastAsia="Verdana" w:hAnsi="Verdana" w:cs="Verdana"/>
                <w:b/>
                <w:bCs/>
                <w:sz w:val="16"/>
                <w:szCs w:val="16"/>
              </w:rPr>
            </w:pPr>
            <w:r w:rsidRPr="00F27AD6">
              <w:rPr>
                <w:rFonts w:ascii="Verdana" w:eastAsia="Verdana" w:hAnsi="Verdana" w:cs="Verdana"/>
                <w:b/>
                <w:bCs/>
                <w:sz w:val="16"/>
                <w:szCs w:val="16"/>
              </w:rPr>
              <w:t xml:space="preserve">Periodicidad </w:t>
            </w:r>
          </w:p>
          <w:p w14:paraId="35326E6E"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b/>
                <w:bCs/>
                <w:sz w:val="16"/>
                <w:szCs w:val="16"/>
              </w:rPr>
              <w:t>¿Cuándo?</w:t>
            </w:r>
          </w:p>
        </w:tc>
      </w:tr>
      <w:tr w:rsidR="009B20AE" w:rsidRPr="00F27AD6" w14:paraId="2BE421F4" w14:textId="77777777" w:rsidTr="00D77703">
        <w:trPr>
          <w:cantSplit/>
          <w:trHeight w:val="170"/>
          <w:jc w:val="center"/>
        </w:trPr>
        <w:tc>
          <w:tcPr>
            <w:tcW w:w="562" w:type="dxa"/>
            <w:vAlign w:val="center"/>
          </w:tcPr>
          <w:p w14:paraId="613CE94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w:t>
            </w:r>
          </w:p>
        </w:tc>
        <w:tc>
          <w:tcPr>
            <w:tcW w:w="1560" w:type="dxa"/>
            <w:vAlign w:val="center"/>
          </w:tcPr>
          <w:p w14:paraId="78CDFFF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Supersolidaria</w:t>
            </w:r>
          </w:p>
        </w:tc>
        <w:tc>
          <w:tcPr>
            <w:tcW w:w="1883" w:type="dxa"/>
            <w:vAlign w:val="center"/>
          </w:tcPr>
          <w:p w14:paraId="11E08E6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 establecen plazos perentorios para el perfeccionamiento y ejecución del contrato.</w:t>
            </w:r>
          </w:p>
        </w:tc>
        <w:tc>
          <w:tcPr>
            <w:tcW w:w="1519" w:type="dxa"/>
            <w:vAlign w:val="center"/>
          </w:tcPr>
          <w:p w14:paraId="6EC3D4C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 Improbable</w:t>
            </w:r>
          </w:p>
        </w:tc>
        <w:tc>
          <w:tcPr>
            <w:tcW w:w="1031" w:type="dxa"/>
            <w:vAlign w:val="center"/>
          </w:tcPr>
          <w:p w14:paraId="69C64AC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Insignificante</w:t>
            </w:r>
          </w:p>
        </w:tc>
        <w:tc>
          <w:tcPr>
            <w:tcW w:w="811" w:type="dxa"/>
            <w:vAlign w:val="center"/>
          </w:tcPr>
          <w:p w14:paraId="772EA92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tc>
        <w:tc>
          <w:tcPr>
            <w:tcW w:w="1276" w:type="dxa"/>
            <w:vAlign w:val="center"/>
          </w:tcPr>
          <w:p w14:paraId="541C0B3E"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c>
          <w:tcPr>
            <w:tcW w:w="1276" w:type="dxa"/>
            <w:vAlign w:val="center"/>
          </w:tcPr>
          <w:p w14:paraId="52E82DD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59" w:type="dxa"/>
            <w:vAlign w:val="center"/>
          </w:tcPr>
          <w:p w14:paraId="3033E65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Secretaría General</w:t>
            </w:r>
          </w:p>
        </w:tc>
        <w:tc>
          <w:tcPr>
            <w:tcW w:w="1418" w:type="dxa"/>
            <w:vAlign w:val="center"/>
          </w:tcPr>
          <w:p w14:paraId="5218E29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Verificando el cumplimiento de los plazos establecidos para el perfeccionamiento y ejecución del contrato.</w:t>
            </w:r>
          </w:p>
          <w:p w14:paraId="1FB970CE" w14:textId="77777777" w:rsidR="009B20AE" w:rsidRPr="00F27AD6" w:rsidRDefault="009B20AE">
            <w:pPr>
              <w:jc w:val="both"/>
              <w:rPr>
                <w:rFonts w:ascii="Verdana" w:eastAsia="Verdana" w:hAnsi="Verdana" w:cs="Verdana"/>
                <w:sz w:val="16"/>
                <w:szCs w:val="16"/>
              </w:rPr>
            </w:pPr>
          </w:p>
        </w:tc>
        <w:tc>
          <w:tcPr>
            <w:tcW w:w="1412" w:type="dxa"/>
            <w:vAlign w:val="center"/>
          </w:tcPr>
          <w:p w14:paraId="2829604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Cada vez que se elabora un contrato.</w:t>
            </w:r>
          </w:p>
          <w:p w14:paraId="565F9501" w14:textId="77777777" w:rsidR="009B20AE" w:rsidRPr="00F27AD6" w:rsidRDefault="009B20AE">
            <w:pPr>
              <w:jc w:val="both"/>
              <w:rPr>
                <w:rFonts w:ascii="Verdana" w:eastAsia="Verdana" w:hAnsi="Verdana" w:cs="Verdana"/>
                <w:sz w:val="16"/>
                <w:szCs w:val="16"/>
              </w:rPr>
            </w:pPr>
          </w:p>
        </w:tc>
      </w:tr>
      <w:tr w:rsidR="009B20AE" w:rsidRPr="00F27AD6" w14:paraId="0846FDBA" w14:textId="77777777" w:rsidTr="00D77703">
        <w:trPr>
          <w:cantSplit/>
          <w:trHeight w:val="170"/>
          <w:jc w:val="center"/>
        </w:trPr>
        <w:tc>
          <w:tcPr>
            <w:tcW w:w="562" w:type="dxa"/>
            <w:vAlign w:val="center"/>
          </w:tcPr>
          <w:p w14:paraId="69F7584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1560" w:type="dxa"/>
            <w:vAlign w:val="center"/>
          </w:tcPr>
          <w:p w14:paraId="5102259C"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Supersolidaria</w:t>
            </w:r>
          </w:p>
        </w:tc>
        <w:tc>
          <w:tcPr>
            <w:tcW w:w="1883" w:type="dxa"/>
            <w:vAlign w:val="center"/>
          </w:tcPr>
          <w:p w14:paraId="5A69A3A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Revisión y aprobación oportuna de la documentación inherente a los productos e informes del contrato.</w:t>
            </w:r>
          </w:p>
        </w:tc>
        <w:tc>
          <w:tcPr>
            <w:tcW w:w="1519" w:type="dxa"/>
            <w:vAlign w:val="center"/>
          </w:tcPr>
          <w:p w14:paraId="21B7BFD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Raro</w:t>
            </w:r>
          </w:p>
        </w:tc>
        <w:tc>
          <w:tcPr>
            <w:tcW w:w="1031" w:type="dxa"/>
            <w:vAlign w:val="center"/>
          </w:tcPr>
          <w:p w14:paraId="21477F36"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Insignificante</w:t>
            </w:r>
          </w:p>
        </w:tc>
        <w:tc>
          <w:tcPr>
            <w:tcW w:w="811" w:type="dxa"/>
            <w:vAlign w:val="center"/>
          </w:tcPr>
          <w:p w14:paraId="4EE807DE"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1276" w:type="dxa"/>
            <w:vAlign w:val="center"/>
          </w:tcPr>
          <w:p w14:paraId="3682B3E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c>
          <w:tcPr>
            <w:tcW w:w="1276" w:type="dxa"/>
            <w:vAlign w:val="center"/>
          </w:tcPr>
          <w:p w14:paraId="4F3C801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59" w:type="dxa"/>
            <w:vAlign w:val="center"/>
          </w:tcPr>
          <w:p w14:paraId="5F0B67D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Supervisor del contrato</w:t>
            </w:r>
          </w:p>
        </w:tc>
        <w:tc>
          <w:tcPr>
            <w:tcW w:w="1418" w:type="dxa"/>
            <w:vAlign w:val="center"/>
          </w:tcPr>
          <w:p w14:paraId="539ABF3A"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A través de la verificación oportuna del supervisor de los productos e informes.</w:t>
            </w:r>
          </w:p>
        </w:tc>
        <w:tc>
          <w:tcPr>
            <w:tcW w:w="1412" w:type="dxa"/>
            <w:vAlign w:val="center"/>
          </w:tcPr>
          <w:p w14:paraId="72A6E909"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Conforme a los plazos contractuales.</w:t>
            </w:r>
          </w:p>
        </w:tc>
      </w:tr>
      <w:tr w:rsidR="009B20AE" w:rsidRPr="00F27AD6" w14:paraId="74015C88" w14:textId="77777777" w:rsidTr="00D77703">
        <w:trPr>
          <w:cantSplit/>
          <w:trHeight w:val="170"/>
          <w:jc w:val="center"/>
        </w:trPr>
        <w:tc>
          <w:tcPr>
            <w:tcW w:w="562" w:type="dxa"/>
            <w:vAlign w:val="center"/>
          </w:tcPr>
          <w:p w14:paraId="26807B0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3</w:t>
            </w:r>
          </w:p>
        </w:tc>
        <w:tc>
          <w:tcPr>
            <w:tcW w:w="1560" w:type="dxa"/>
            <w:vAlign w:val="center"/>
          </w:tcPr>
          <w:p w14:paraId="29FB6BD8"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CONTRATISTA</w:t>
            </w:r>
          </w:p>
        </w:tc>
        <w:tc>
          <w:tcPr>
            <w:tcW w:w="1883" w:type="dxa"/>
            <w:vAlign w:val="center"/>
          </w:tcPr>
          <w:p w14:paraId="2D6503D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 xml:space="preserve">Aplicación inmediata de las disposiciones legales y ajuste de los procesos internos de la entidad. </w:t>
            </w:r>
          </w:p>
        </w:tc>
        <w:tc>
          <w:tcPr>
            <w:tcW w:w="1519" w:type="dxa"/>
            <w:vAlign w:val="center"/>
          </w:tcPr>
          <w:p w14:paraId="1750A500"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Raro</w:t>
            </w:r>
          </w:p>
        </w:tc>
        <w:tc>
          <w:tcPr>
            <w:tcW w:w="1031" w:type="dxa"/>
            <w:vAlign w:val="center"/>
          </w:tcPr>
          <w:p w14:paraId="0BD6A155"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(1) Insignificante</w:t>
            </w:r>
          </w:p>
        </w:tc>
        <w:tc>
          <w:tcPr>
            <w:tcW w:w="811" w:type="dxa"/>
            <w:vAlign w:val="center"/>
          </w:tcPr>
          <w:p w14:paraId="43F7F36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2</w:t>
            </w:r>
          </w:p>
        </w:tc>
        <w:tc>
          <w:tcPr>
            <w:tcW w:w="1276" w:type="dxa"/>
            <w:vAlign w:val="center"/>
          </w:tcPr>
          <w:p w14:paraId="1A426342"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Bajo</w:t>
            </w:r>
          </w:p>
        </w:tc>
        <w:tc>
          <w:tcPr>
            <w:tcW w:w="1276" w:type="dxa"/>
            <w:vAlign w:val="center"/>
          </w:tcPr>
          <w:p w14:paraId="7FE69977"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No</w:t>
            </w:r>
          </w:p>
        </w:tc>
        <w:tc>
          <w:tcPr>
            <w:tcW w:w="1559" w:type="dxa"/>
            <w:vAlign w:val="center"/>
          </w:tcPr>
          <w:p w14:paraId="4C9A56CD"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Contratista</w:t>
            </w:r>
          </w:p>
        </w:tc>
        <w:tc>
          <w:tcPr>
            <w:tcW w:w="1418" w:type="dxa"/>
            <w:vAlign w:val="center"/>
          </w:tcPr>
          <w:p w14:paraId="5800D7F4"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Permanente consulta y actualización normativa.</w:t>
            </w:r>
          </w:p>
        </w:tc>
        <w:tc>
          <w:tcPr>
            <w:tcW w:w="1412" w:type="dxa"/>
            <w:vAlign w:val="center"/>
          </w:tcPr>
          <w:p w14:paraId="3369918B" w14:textId="77777777" w:rsidR="009B20AE" w:rsidRPr="00F27AD6" w:rsidRDefault="0022541D">
            <w:pPr>
              <w:jc w:val="both"/>
              <w:rPr>
                <w:rFonts w:ascii="Verdana" w:eastAsia="Verdana" w:hAnsi="Verdana" w:cs="Verdana"/>
                <w:sz w:val="16"/>
                <w:szCs w:val="16"/>
              </w:rPr>
            </w:pPr>
            <w:r w:rsidRPr="00F27AD6">
              <w:rPr>
                <w:rFonts w:ascii="Verdana" w:eastAsia="Verdana" w:hAnsi="Verdana" w:cs="Verdana"/>
                <w:sz w:val="16"/>
                <w:szCs w:val="16"/>
              </w:rPr>
              <w:t>Permanente</w:t>
            </w:r>
          </w:p>
        </w:tc>
      </w:tr>
    </w:tbl>
    <w:p w14:paraId="7347C1D8" w14:textId="77777777" w:rsidR="009B20AE" w:rsidRPr="00F27AD6" w:rsidRDefault="009B20AE">
      <w:pPr>
        <w:jc w:val="both"/>
        <w:rPr>
          <w:rFonts w:ascii="Verdana" w:eastAsia="Verdana" w:hAnsi="Verdana" w:cs="Verdana"/>
          <w:sz w:val="20"/>
          <w:szCs w:val="20"/>
        </w:rPr>
        <w:sectPr w:rsidR="009B20AE" w:rsidRPr="00F27AD6">
          <w:pgSz w:w="16840" w:h="11910" w:orient="landscape"/>
          <w:pgMar w:top="1134" w:right="1389" w:bottom="1420" w:left="1134" w:header="720" w:footer="557" w:gutter="0"/>
          <w:pgNumType w:start="1"/>
          <w:cols w:space="720"/>
        </w:sectPr>
      </w:pPr>
    </w:p>
    <w:p w14:paraId="22E45FCD" w14:textId="77777777" w:rsidR="009B20AE" w:rsidRPr="00F27AD6" w:rsidRDefault="0022541D">
      <w:pPr>
        <w:numPr>
          <w:ilvl w:val="0"/>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lastRenderedPageBreak/>
        <w:t>LAS GARANTÍAS QUE LA ENTIDAD ESTATAL CONTEMPLA EXIGIR EN EL PROCESO DE CONTRATACIÓN:</w:t>
      </w:r>
    </w:p>
    <w:p w14:paraId="2E3BF757" w14:textId="77777777" w:rsidR="009B20AE" w:rsidRPr="00F27AD6" w:rsidRDefault="009B20AE">
      <w:p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jc w:val="both"/>
        <w:rPr>
          <w:rFonts w:ascii="Verdana" w:eastAsia="Verdana" w:hAnsi="Verdana" w:cs="Verdana"/>
          <w:b/>
          <w:bCs/>
          <w:sz w:val="20"/>
          <w:szCs w:val="20"/>
        </w:rPr>
      </w:pPr>
    </w:p>
    <w:p w14:paraId="4D8CA377"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En cumplimiento de lo dispuesto en la Ley 80 de 1993, la Ley 1150 de 2007, el artículo 2.2.1.2.1.4.5 del Decreto 1082 de 2015, y teniendo en cuenta el análisis de riesgo que se incluye en documento anexo y dadas las obligaciones contractuales, se hace necesario que EL/LA CONTRATISTA constituya como mínimo, a favor </w:t>
      </w:r>
      <w:r w:rsidRPr="00F27AD6">
        <w:rPr>
          <w:rFonts w:ascii="Verdana" w:eastAsia="Verdana" w:hAnsi="Verdana" w:cs="Verdana"/>
          <w:b/>
          <w:bCs/>
          <w:sz w:val="20"/>
          <w:szCs w:val="20"/>
        </w:rPr>
        <w:t>LA SUPERINTENDENCIA DE LA ECONOMÍA SOLIDARIA</w:t>
      </w:r>
      <w:r w:rsidRPr="00F27AD6">
        <w:rPr>
          <w:rFonts w:ascii="Verdana" w:eastAsia="Verdana" w:hAnsi="Verdana" w:cs="Verdana"/>
          <w:sz w:val="20"/>
          <w:szCs w:val="20"/>
        </w:rPr>
        <w:t>, dentro de los tres (3) días hábiles siguientes a la firma del contrato, cualquiera de las garantías estipuladas en el artículo 2.2.1.2.3.1.2 y siguientes del Decreto 1082 de 2015, que otorgue los siguientes amparos y cumpla todas las condiciones que se señalan a continuación:</w:t>
      </w:r>
    </w:p>
    <w:p w14:paraId="2767E46C" w14:textId="77777777" w:rsidR="009B20AE" w:rsidRPr="00F27AD6" w:rsidRDefault="009B20AE">
      <w:pPr>
        <w:jc w:val="both"/>
        <w:rPr>
          <w:rFonts w:ascii="Verdana" w:eastAsia="Verdana" w:hAnsi="Verdana" w:cs="Verdana"/>
          <w:sz w:val="20"/>
          <w:szCs w:val="20"/>
        </w:rPr>
      </w:pPr>
    </w:p>
    <w:tbl>
      <w:tblPr>
        <w:tblStyle w:val="affb"/>
        <w:tblpPr w:leftFromText="141" w:rightFromText="141" w:vertAnchor="text" w:tblpXSpec="center" w:tblpY="1"/>
        <w:tblW w:w="9346" w:type="dxa"/>
        <w:jc w:val="center"/>
        <w:tblInd w:w="0" w:type="dxa"/>
        <w:tblLayout w:type="fixed"/>
        <w:tblLook w:val="0000" w:firstRow="0" w:lastRow="0" w:firstColumn="0" w:lastColumn="0" w:noHBand="0" w:noVBand="0"/>
      </w:tblPr>
      <w:tblGrid>
        <w:gridCol w:w="1776"/>
        <w:gridCol w:w="1634"/>
        <w:gridCol w:w="2966"/>
        <w:gridCol w:w="2970"/>
      </w:tblGrid>
      <w:tr w:rsidR="009B20AE" w:rsidRPr="00F27AD6" w14:paraId="5EF382BA" w14:textId="77777777" w:rsidTr="00D77703">
        <w:trPr>
          <w:trHeight w:val="170"/>
          <w:jc w:val="center"/>
        </w:trPr>
        <w:tc>
          <w:tcPr>
            <w:tcW w:w="1776"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57B2D50E"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AMPARO</w:t>
            </w:r>
          </w:p>
        </w:tc>
        <w:tc>
          <w:tcPr>
            <w:tcW w:w="1634"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02A4616B"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VALOR</w:t>
            </w:r>
          </w:p>
        </w:tc>
        <w:tc>
          <w:tcPr>
            <w:tcW w:w="2966" w:type="dxa"/>
            <w:tcBorders>
              <w:top w:val="single" w:sz="4" w:space="0" w:color="000000"/>
              <w:left w:val="single" w:sz="4" w:space="0" w:color="000000"/>
              <w:bottom w:val="single" w:sz="4" w:space="0" w:color="000000"/>
              <w:right w:val="single" w:sz="4" w:space="0" w:color="000000"/>
            </w:tcBorders>
            <w:shd w:val="clear" w:color="auto" w:fill="17365D"/>
            <w:tcMar>
              <w:top w:w="0" w:type="dxa"/>
              <w:left w:w="108" w:type="dxa"/>
              <w:bottom w:w="0" w:type="dxa"/>
              <w:right w:w="108" w:type="dxa"/>
            </w:tcMar>
            <w:vAlign w:val="center"/>
          </w:tcPr>
          <w:p w14:paraId="7739E57D"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TIEMPO</w:t>
            </w:r>
          </w:p>
        </w:tc>
        <w:tc>
          <w:tcPr>
            <w:tcW w:w="2970" w:type="dxa"/>
            <w:tcBorders>
              <w:top w:val="single" w:sz="4" w:space="0" w:color="000000"/>
              <w:left w:val="single" w:sz="4" w:space="0" w:color="000000"/>
              <w:bottom w:val="single" w:sz="4" w:space="0" w:color="000000"/>
              <w:right w:val="single" w:sz="4" w:space="0" w:color="000000"/>
            </w:tcBorders>
            <w:shd w:val="clear" w:color="auto" w:fill="17365D"/>
            <w:vAlign w:val="center"/>
          </w:tcPr>
          <w:p w14:paraId="0325DF48" w14:textId="77777777" w:rsidR="009B20AE" w:rsidRPr="00F27AD6" w:rsidRDefault="0022541D">
            <w:pPr>
              <w:pBdr>
                <w:top w:val="nil"/>
                <w:left w:val="nil"/>
                <w:bottom w:val="nil"/>
                <w:right w:val="nil"/>
                <w:between w:val="nil"/>
              </w:pBdr>
              <w:jc w:val="center"/>
              <w:rPr>
                <w:rFonts w:ascii="Verdana" w:eastAsia="Verdana" w:hAnsi="Verdana" w:cs="Verdana"/>
                <w:b/>
                <w:bCs/>
                <w:sz w:val="20"/>
                <w:szCs w:val="20"/>
              </w:rPr>
            </w:pPr>
            <w:r w:rsidRPr="00F27AD6">
              <w:rPr>
                <w:rFonts w:ascii="Verdana" w:eastAsia="Verdana" w:hAnsi="Verdana" w:cs="Verdana"/>
                <w:b/>
                <w:bCs/>
                <w:sz w:val="20"/>
                <w:szCs w:val="20"/>
              </w:rPr>
              <w:t>JUSTIFICACIÓN</w:t>
            </w:r>
          </w:p>
        </w:tc>
      </w:tr>
      <w:tr w:rsidR="009B20AE" w:rsidRPr="00F27AD6" w14:paraId="0710829D" w14:textId="77777777" w:rsidTr="00D77703">
        <w:trPr>
          <w:trHeight w:val="170"/>
          <w:jc w:val="center"/>
        </w:trPr>
        <w:tc>
          <w:tcPr>
            <w:tcW w:w="17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B14E8" w14:textId="77777777" w:rsidR="009B20AE" w:rsidRPr="00F27AD6" w:rsidRDefault="0022541D">
            <w:pPr>
              <w:pBdr>
                <w:top w:val="nil"/>
                <w:left w:val="nil"/>
                <w:bottom w:val="nil"/>
                <w:right w:val="nil"/>
                <w:between w:val="nil"/>
              </w:pBdr>
              <w:jc w:val="both"/>
              <w:rPr>
                <w:rFonts w:ascii="Verdana" w:eastAsia="Verdana" w:hAnsi="Verdana" w:cs="Verdana"/>
                <w:b/>
                <w:bCs/>
                <w:sz w:val="20"/>
                <w:szCs w:val="20"/>
              </w:rPr>
            </w:pPr>
            <w:r w:rsidRPr="00F27AD6">
              <w:rPr>
                <w:rFonts w:ascii="Verdana" w:eastAsia="Verdana" w:hAnsi="Verdana" w:cs="Verdana"/>
                <w:b/>
                <w:bCs/>
                <w:sz w:val="20"/>
                <w:szCs w:val="20"/>
              </w:rPr>
              <w:t>Cumplimiento</w:t>
            </w:r>
          </w:p>
        </w:tc>
        <w:tc>
          <w:tcPr>
            <w:tcW w:w="16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8DD202" w14:textId="77777777" w:rsidR="009B20AE" w:rsidRPr="00F27AD6" w:rsidRDefault="0022541D">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Por el diez por ciento (10%) del valor total del contrato.</w:t>
            </w:r>
          </w:p>
        </w:tc>
        <w:tc>
          <w:tcPr>
            <w:tcW w:w="29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BE8CBD" w14:textId="77777777" w:rsidR="009B20AE" w:rsidRPr="00F27AD6" w:rsidRDefault="0022541D">
            <w:pPr>
              <w:pBdr>
                <w:top w:val="nil"/>
                <w:left w:val="nil"/>
                <w:bottom w:val="nil"/>
                <w:right w:val="nil"/>
                <w:between w:val="nil"/>
              </w:pBdr>
              <w:jc w:val="both"/>
              <w:rPr>
                <w:rFonts w:ascii="Verdana" w:eastAsia="Verdana" w:hAnsi="Verdana" w:cs="Verdana"/>
                <w:sz w:val="20"/>
                <w:szCs w:val="20"/>
              </w:rPr>
            </w:pPr>
            <w:r w:rsidRPr="00F27AD6">
              <w:rPr>
                <w:rFonts w:ascii="Verdana" w:eastAsia="Verdana" w:hAnsi="Verdana" w:cs="Verdana"/>
                <w:sz w:val="20"/>
                <w:szCs w:val="20"/>
              </w:rPr>
              <w:t>Igual al término de ejecución del contrato y seis (06) meses más, contados a partir de la fecha de suscripción del contrato.</w:t>
            </w:r>
          </w:p>
        </w:tc>
        <w:tc>
          <w:tcPr>
            <w:tcW w:w="2970" w:type="dxa"/>
            <w:tcBorders>
              <w:top w:val="single" w:sz="4" w:space="0" w:color="000000"/>
              <w:left w:val="single" w:sz="4" w:space="0" w:color="000000"/>
              <w:bottom w:val="single" w:sz="4" w:space="0" w:color="000000"/>
              <w:right w:val="single" w:sz="4" w:space="0" w:color="000000"/>
            </w:tcBorders>
            <w:vAlign w:val="center"/>
          </w:tcPr>
          <w:p w14:paraId="2B2A0BB9" w14:textId="77777777" w:rsidR="009B20AE" w:rsidRPr="00F27AD6" w:rsidRDefault="0022541D">
            <w:pPr>
              <w:pBdr>
                <w:top w:val="nil"/>
                <w:left w:val="nil"/>
                <w:bottom w:val="nil"/>
                <w:right w:val="nil"/>
                <w:between w:val="nil"/>
              </w:pBdr>
              <w:ind w:left="57" w:right="57"/>
              <w:jc w:val="both"/>
              <w:rPr>
                <w:rFonts w:ascii="Verdana" w:eastAsia="Verdana" w:hAnsi="Verdana" w:cs="Verdana"/>
                <w:sz w:val="20"/>
                <w:szCs w:val="20"/>
              </w:rPr>
            </w:pPr>
            <w:r w:rsidRPr="00F27AD6">
              <w:rPr>
                <w:rFonts w:ascii="Verdana" w:eastAsia="Verdana" w:hAnsi="Verdana" w:cs="Verdana"/>
                <w:sz w:val="20"/>
                <w:szCs w:val="20"/>
              </w:rPr>
              <w:t>Cubre a la entidad estatal de los perjuicios derivados de: (a) el incumplimiento total o parcial del contrato, cuando el incumplimiento es imputable al contratista; (b) el cumplimiento tardío o defectuoso del contrato, cuando el incumplimiento es imputable al contratista; (c) los daños imputables al contratista por entregas parciales o tardías del servicio; y (d) el pago del valor de las multas y de la cláusula penal pecuniaria</w:t>
            </w:r>
          </w:p>
        </w:tc>
      </w:tr>
    </w:tbl>
    <w:p w14:paraId="1F6F82AD" w14:textId="77777777" w:rsidR="009B20AE" w:rsidRPr="00F27AD6" w:rsidRDefault="009B20AE">
      <w:pPr>
        <w:jc w:val="both"/>
        <w:rPr>
          <w:rFonts w:ascii="Verdana" w:eastAsia="Verdana" w:hAnsi="Verdana" w:cs="Verdana"/>
          <w:b/>
          <w:bCs/>
          <w:sz w:val="20"/>
          <w:szCs w:val="20"/>
        </w:rPr>
      </w:pPr>
    </w:p>
    <w:p w14:paraId="13F4DED2" w14:textId="77777777" w:rsidR="009B20AE" w:rsidRPr="00F27AD6" w:rsidRDefault="0022541D">
      <w:pPr>
        <w:widowControl/>
        <w:numPr>
          <w:ilvl w:val="0"/>
          <w:numId w:val="6"/>
        </w:numPr>
        <w:pBdr>
          <w:top w:val="nil"/>
          <w:left w:val="nil"/>
          <w:bottom w:val="nil"/>
          <w:right w:val="nil"/>
          <w:between w:val="nil"/>
        </w:pBdr>
        <w:ind w:left="567" w:hanging="567"/>
        <w:jc w:val="both"/>
        <w:rPr>
          <w:rFonts w:ascii="Verdana" w:eastAsia="Verdana" w:hAnsi="Verdana" w:cs="Verdana"/>
          <w:sz w:val="20"/>
          <w:szCs w:val="20"/>
        </w:rPr>
      </w:pPr>
      <w:r w:rsidRPr="00F27AD6">
        <w:rPr>
          <w:rFonts w:ascii="Verdana" w:eastAsia="Verdana" w:hAnsi="Verdana" w:cs="Verdana"/>
          <w:b/>
          <w:bCs/>
          <w:sz w:val="20"/>
          <w:szCs w:val="20"/>
        </w:rPr>
        <w:t xml:space="preserve">INDICACIÓN DE SI LA CONTRATACIÓN RESPECTIVA ESTA COBIJADA POR UN ACUERDO INTERNACIONAL O UN TRATADO DE LIBRE COMERCIO </w:t>
      </w:r>
    </w:p>
    <w:p w14:paraId="3414EC11" w14:textId="77777777" w:rsidR="009B20AE" w:rsidRPr="00F27AD6" w:rsidRDefault="009B20AE">
      <w:pPr>
        <w:pBdr>
          <w:top w:val="nil"/>
          <w:left w:val="nil"/>
          <w:bottom w:val="nil"/>
          <w:right w:val="nil"/>
          <w:between w:val="nil"/>
        </w:pBdr>
        <w:ind w:left="1080"/>
        <w:jc w:val="both"/>
        <w:rPr>
          <w:rFonts w:ascii="Verdana" w:eastAsia="Verdana" w:hAnsi="Verdana" w:cs="Verdana"/>
          <w:b/>
          <w:bCs/>
          <w:sz w:val="20"/>
          <w:szCs w:val="20"/>
        </w:rPr>
      </w:pPr>
    </w:p>
    <w:p w14:paraId="21B1107C" w14:textId="77777777" w:rsidR="009B20AE" w:rsidRPr="00F27AD6" w:rsidRDefault="002254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eastAsia="Verdana" w:hAnsi="Verdana" w:cs="Verdana"/>
          <w:sz w:val="20"/>
          <w:szCs w:val="20"/>
        </w:rPr>
      </w:pPr>
      <w:r w:rsidRPr="00F27AD6">
        <w:rPr>
          <w:rFonts w:ascii="Verdana" w:eastAsia="Verdana" w:hAnsi="Verdana" w:cs="Verdana"/>
          <w:sz w:val="20"/>
          <w:szCs w:val="20"/>
        </w:rPr>
        <w:t xml:space="preserve">La modalidad de Contracción Directa NO está cobijada por un Acuerdo Comercial vigente para el Estado Colombiano en los términos del Manual para el Manejo de los Acuerdos Comerciales en Procesos de Contratación, elaborado por Colombia Compra Eficiente, el cual se puede consultar en el Sistema Electrónico para la Contratación Pública </w:t>
      </w:r>
      <w:hyperlink r:id="rId11">
        <w:r w:rsidR="009B20AE" w:rsidRPr="00F27AD6">
          <w:rPr>
            <w:rFonts w:ascii="Verdana" w:eastAsia="Verdana" w:hAnsi="Verdana" w:cs="Verdana"/>
            <w:sz w:val="20"/>
            <w:szCs w:val="20"/>
          </w:rPr>
          <w:t>www.contratos.gov.co</w:t>
        </w:r>
      </w:hyperlink>
      <w:r w:rsidRPr="00F27AD6">
        <w:rPr>
          <w:rFonts w:ascii="Verdana" w:eastAsia="Verdana" w:hAnsi="Verdana" w:cs="Verdana"/>
          <w:sz w:val="20"/>
          <w:szCs w:val="20"/>
        </w:rPr>
        <w:t xml:space="preserve"> o </w:t>
      </w:r>
      <w:hyperlink r:id="rId12">
        <w:r w:rsidR="009B20AE" w:rsidRPr="00F27AD6">
          <w:rPr>
            <w:rFonts w:ascii="Verdana" w:eastAsia="Verdana" w:hAnsi="Verdana" w:cs="Verdana"/>
            <w:sz w:val="20"/>
            <w:szCs w:val="20"/>
          </w:rPr>
          <w:t>www.colombiacompra.gov.co</w:t>
        </w:r>
      </w:hyperlink>
      <w:r w:rsidRPr="00F27AD6">
        <w:rPr>
          <w:rFonts w:ascii="Verdana" w:eastAsia="Verdana" w:hAnsi="Verdana" w:cs="Verdana"/>
          <w:sz w:val="20"/>
          <w:szCs w:val="20"/>
        </w:rPr>
        <w:t>.), teniendo en cuenta que este Manual excluye esta modalidad de la aplicación de los Acuerdos Comerciales.</w:t>
      </w:r>
    </w:p>
    <w:p w14:paraId="20D22364" w14:textId="77777777" w:rsidR="009B20AE" w:rsidRPr="00F27AD6" w:rsidRDefault="009B20AE">
      <w:pPr>
        <w:jc w:val="both"/>
        <w:rPr>
          <w:rFonts w:ascii="Verdana" w:eastAsia="Verdana" w:hAnsi="Verdana" w:cs="Verdana"/>
          <w:b/>
          <w:bCs/>
          <w:sz w:val="20"/>
          <w:szCs w:val="20"/>
        </w:rPr>
      </w:pPr>
    </w:p>
    <w:p w14:paraId="38A46B9A" w14:textId="77777777" w:rsidR="009B20AE" w:rsidRPr="00F27AD6" w:rsidRDefault="0022541D">
      <w:pPr>
        <w:numPr>
          <w:ilvl w:val="0"/>
          <w:numId w:val="6"/>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t xml:space="preserve"> SUPERVISIÓN DEL CONTRATO</w:t>
      </w:r>
    </w:p>
    <w:p w14:paraId="16C0B63C" w14:textId="77777777" w:rsidR="009B20AE" w:rsidRPr="00F27AD6" w:rsidRDefault="009B20AE">
      <w:pPr>
        <w:jc w:val="both"/>
        <w:rPr>
          <w:rFonts w:ascii="Verdana" w:eastAsia="Verdana" w:hAnsi="Verdana" w:cs="Verdana"/>
          <w:sz w:val="20"/>
          <w:szCs w:val="20"/>
        </w:rPr>
      </w:pPr>
    </w:p>
    <w:p w14:paraId="7A1BD39E"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Teniendo en cuenta que la presente contratación corresponde a un contrato de prestación de servicios profesionales, el presente contrato requiere Supervisión. </w:t>
      </w:r>
    </w:p>
    <w:p w14:paraId="18923A9A" w14:textId="77777777" w:rsidR="009B20AE" w:rsidRPr="00F27AD6" w:rsidRDefault="009B20AE">
      <w:pPr>
        <w:jc w:val="both"/>
        <w:rPr>
          <w:rFonts w:ascii="Verdana" w:eastAsia="Verdana" w:hAnsi="Verdana" w:cs="Verdana"/>
          <w:sz w:val="20"/>
          <w:szCs w:val="20"/>
        </w:rPr>
      </w:pPr>
    </w:p>
    <w:p w14:paraId="3CDEF67E" w14:textId="34BEE950"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 xml:space="preserve">La supervisión de la ejecución y cumplimiento de las obligaciones contraídas por el /la contratista a favor de la ENTIDAD, estará a cargo del funcionario público en su calidad de </w:t>
      </w:r>
      <w:r w:rsidR="00D57983" w:rsidRPr="00F27AD6">
        <w:rPr>
          <w:rFonts w:ascii="Verdana" w:eastAsia="Verdana" w:hAnsi="Verdana" w:cs="Verdana"/>
          <w:sz w:val="20"/>
          <w:szCs w:val="20"/>
        </w:rPr>
        <w:t xml:space="preserve">Coordinador (a) Grupo de Supervisión de La </w:t>
      </w:r>
      <w:r w:rsidRPr="00F27AD6">
        <w:rPr>
          <w:rFonts w:ascii="Verdana" w:eastAsia="Verdana" w:hAnsi="Verdana" w:cs="Verdana"/>
          <w:sz w:val="20"/>
          <w:szCs w:val="20"/>
        </w:rPr>
        <w:t xml:space="preserve">Superintendencia de la Economía Solidaria, o de la persona que designe el Ordenador del Gasto mediante comunicación escrita, de acuerdo </w:t>
      </w:r>
      <w:r w:rsidRPr="00F27AD6">
        <w:rPr>
          <w:rFonts w:ascii="Verdana" w:eastAsia="Verdana" w:hAnsi="Verdana" w:cs="Verdana"/>
          <w:sz w:val="20"/>
          <w:szCs w:val="20"/>
        </w:rPr>
        <w:lastRenderedPageBreak/>
        <w:t>con la solicitud del (la) jefe (a) de la dependencia.</w:t>
      </w:r>
    </w:p>
    <w:p w14:paraId="50A323BA" w14:textId="77777777" w:rsidR="009B20AE" w:rsidRPr="00F27AD6" w:rsidRDefault="009B20AE">
      <w:pPr>
        <w:jc w:val="both"/>
        <w:rPr>
          <w:rFonts w:ascii="Verdana" w:eastAsia="Verdana" w:hAnsi="Verdana" w:cs="Verdana"/>
          <w:sz w:val="20"/>
          <w:szCs w:val="20"/>
        </w:rPr>
      </w:pPr>
    </w:p>
    <w:p w14:paraId="1D9E7C40" w14:textId="77777777" w:rsidR="009B20AE" w:rsidRPr="00F27AD6" w:rsidRDefault="0022541D">
      <w:pPr>
        <w:jc w:val="both"/>
        <w:rPr>
          <w:rFonts w:ascii="Verdana" w:eastAsia="Verdana" w:hAnsi="Verdana" w:cs="Verdana"/>
          <w:sz w:val="20"/>
          <w:szCs w:val="20"/>
        </w:rPr>
      </w:pPr>
      <w:r w:rsidRPr="00F27AD6">
        <w:rPr>
          <w:rFonts w:ascii="Verdana" w:eastAsia="Verdana" w:hAnsi="Verdana" w:cs="Verdana"/>
          <w:sz w:val="20"/>
          <w:szCs w:val="20"/>
        </w:rPr>
        <w:t>El o la servidor/ servidora que sea designado(a) supervisor (a) de un contrato ejercerá su labor de acuerdo con lo señalado en los Artículos 83, 84, 85 y 86 de la Ley 1474 de 2011, en concordancia con lo señalado en el Manual de Contratación y Supervisión de la Entidad.</w:t>
      </w:r>
    </w:p>
    <w:p w14:paraId="64116962" w14:textId="77777777" w:rsidR="009B20AE" w:rsidRPr="00F27AD6" w:rsidRDefault="009B20AE">
      <w:pPr>
        <w:jc w:val="both"/>
        <w:rPr>
          <w:rFonts w:ascii="Verdana" w:eastAsia="Verdana" w:hAnsi="Verdana" w:cs="Verdana"/>
          <w:sz w:val="20"/>
          <w:szCs w:val="20"/>
        </w:rPr>
      </w:pPr>
    </w:p>
    <w:p w14:paraId="0B04AF0B" w14:textId="77777777" w:rsidR="009B20AE" w:rsidRPr="00F27AD6" w:rsidRDefault="0022541D">
      <w:pPr>
        <w:widowControl/>
        <w:numPr>
          <w:ilvl w:val="0"/>
          <w:numId w:val="6"/>
        </w:numPr>
        <w:pBdr>
          <w:top w:val="nil"/>
          <w:left w:val="nil"/>
          <w:bottom w:val="nil"/>
          <w:right w:val="nil"/>
          <w:between w:val="nil"/>
        </w:pBdr>
        <w:tabs>
          <w:tab w:val="left" w:pos="851"/>
        </w:tabs>
        <w:ind w:left="567" w:hanging="567"/>
        <w:jc w:val="both"/>
        <w:rPr>
          <w:rFonts w:ascii="Verdana" w:eastAsia="Verdana" w:hAnsi="Verdana" w:cs="Verdana"/>
          <w:b/>
          <w:bCs/>
          <w:sz w:val="20"/>
          <w:szCs w:val="20"/>
        </w:rPr>
      </w:pPr>
      <w:r w:rsidRPr="00F27AD6">
        <w:rPr>
          <w:rFonts w:ascii="Verdana" w:eastAsia="Verdana" w:hAnsi="Verdana" w:cs="Verdana"/>
          <w:b/>
          <w:bCs/>
          <w:sz w:val="20"/>
          <w:szCs w:val="20"/>
        </w:rPr>
        <w:t>NO VINCULACIÓN LABORAL</w:t>
      </w:r>
    </w:p>
    <w:p w14:paraId="4DBBF5B0" w14:textId="77777777" w:rsidR="009B20AE" w:rsidRPr="00F27AD6" w:rsidRDefault="009B20AE">
      <w:pPr>
        <w:jc w:val="both"/>
        <w:rPr>
          <w:rFonts w:ascii="Verdana" w:eastAsia="Verdana" w:hAnsi="Verdana" w:cs="Verdana"/>
          <w:sz w:val="20"/>
          <w:szCs w:val="20"/>
        </w:rPr>
      </w:pPr>
    </w:p>
    <w:p w14:paraId="3ECD3FB9" w14:textId="77777777" w:rsidR="009B20AE" w:rsidRPr="00F27AD6" w:rsidRDefault="0022541D">
      <w:pPr>
        <w:ind w:left="66"/>
        <w:jc w:val="both"/>
        <w:rPr>
          <w:rFonts w:ascii="Verdana" w:eastAsia="Verdana" w:hAnsi="Verdana" w:cs="Verdana"/>
          <w:sz w:val="20"/>
          <w:szCs w:val="20"/>
        </w:rPr>
      </w:pPr>
      <w:r w:rsidRPr="00F27AD6">
        <w:rPr>
          <w:rFonts w:ascii="Verdana" w:eastAsia="Verdana" w:hAnsi="Verdana" w:cs="Verdana"/>
          <w:sz w:val="20"/>
          <w:szCs w:val="20"/>
        </w:rPr>
        <w:t>La ejecución del contrato no generará relación laboral alguna entre las partes intervinientes, ni entre éstas y el personal que se utilice para la ejecución del mismo.</w:t>
      </w:r>
    </w:p>
    <w:p w14:paraId="63126D6D" w14:textId="77777777" w:rsidR="009B20AE" w:rsidRPr="00F27AD6" w:rsidRDefault="009B20AE">
      <w:pPr>
        <w:jc w:val="both"/>
        <w:rPr>
          <w:rFonts w:ascii="Verdana" w:eastAsia="Verdana" w:hAnsi="Verdana" w:cs="Verdana"/>
          <w:b/>
          <w:bCs/>
          <w:sz w:val="20"/>
          <w:szCs w:val="20"/>
        </w:rPr>
      </w:pPr>
    </w:p>
    <w:p w14:paraId="23590FB2" w14:textId="77777777" w:rsidR="00F27AD6" w:rsidRP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Treinta (30) de julio de 2026</w:t>
      </w:r>
    </w:p>
    <w:p w14:paraId="2ABBEB6B" w14:textId="77777777" w:rsidR="00F27AD6" w:rsidRDefault="00F27AD6" w:rsidP="00F27AD6">
      <w:pPr>
        <w:jc w:val="both"/>
        <w:rPr>
          <w:rFonts w:ascii="Verdana" w:eastAsia="Verdana" w:hAnsi="Verdana" w:cs="Verdana"/>
          <w:b/>
          <w:bCs/>
          <w:sz w:val="20"/>
          <w:szCs w:val="20"/>
        </w:rPr>
      </w:pPr>
    </w:p>
    <w:p w14:paraId="6374B697" w14:textId="77777777" w:rsidR="00F27AD6" w:rsidRDefault="00F27AD6" w:rsidP="00F27AD6">
      <w:pPr>
        <w:jc w:val="both"/>
        <w:rPr>
          <w:rFonts w:ascii="Verdana" w:eastAsia="Verdana" w:hAnsi="Verdana" w:cs="Verdana"/>
          <w:b/>
          <w:bCs/>
          <w:sz w:val="20"/>
          <w:szCs w:val="20"/>
        </w:rPr>
      </w:pPr>
    </w:p>
    <w:p w14:paraId="496670F6" w14:textId="77777777" w:rsidR="00F27AD6" w:rsidRPr="00F27AD6" w:rsidRDefault="00F27AD6" w:rsidP="00F27AD6">
      <w:pPr>
        <w:jc w:val="both"/>
        <w:rPr>
          <w:rFonts w:ascii="Verdana" w:eastAsia="Verdana" w:hAnsi="Verdana" w:cs="Verdana"/>
          <w:b/>
          <w:bCs/>
          <w:sz w:val="20"/>
          <w:szCs w:val="20"/>
        </w:rPr>
      </w:pPr>
    </w:p>
    <w:p w14:paraId="27577672" w14:textId="6167C48F" w:rsid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_________________________________________________</w:t>
      </w:r>
    </w:p>
    <w:p w14:paraId="5B28ECB7" w14:textId="1BAF18CF" w:rsidR="00F27AD6" w:rsidRP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ANDREA CAMILA ACOSTA HERNANDEZ</w:t>
      </w:r>
    </w:p>
    <w:p w14:paraId="4C0DFD00" w14:textId="77777777" w:rsidR="00F27AD6" w:rsidRDefault="00F27AD6" w:rsidP="00F27AD6">
      <w:pPr>
        <w:jc w:val="both"/>
        <w:rPr>
          <w:rFonts w:ascii="Verdana" w:eastAsia="Verdana" w:hAnsi="Verdana" w:cs="Verdana"/>
          <w:b/>
          <w:bCs/>
          <w:sz w:val="20"/>
          <w:szCs w:val="20"/>
        </w:rPr>
      </w:pPr>
      <w:r w:rsidRPr="00F27AD6">
        <w:rPr>
          <w:rFonts w:ascii="Verdana" w:eastAsia="Verdana" w:hAnsi="Verdana" w:cs="Verdana"/>
          <w:b/>
          <w:bCs/>
          <w:sz w:val="20"/>
          <w:szCs w:val="20"/>
        </w:rPr>
        <w:t xml:space="preserve">Superintendenta </w:t>
      </w:r>
      <w:proofErr w:type="gramStart"/>
      <w:r w:rsidRPr="00F27AD6">
        <w:rPr>
          <w:rFonts w:ascii="Verdana" w:eastAsia="Verdana" w:hAnsi="Verdana" w:cs="Verdana"/>
          <w:b/>
          <w:bCs/>
          <w:sz w:val="20"/>
          <w:szCs w:val="20"/>
        </w:rPr>
        <w:t>Delegada</w:t>
      </w:r>
      <w:proofErr w:type="gramEnd"/>
      <w:r w:rsidRPr="00F27AD6">
        <w:rPr>
          <w:rFonts w:ascii="Verdana" w:eastAsia="Verdana" w:hAnsi="Verdana" w:cs="Verdana"/>
          <w:b/>
          <w:bCs/>
          <w:sz w:val="20"/>
          <w:szCs w:val="20"/>
        </w:rPr>
        <w:t xml:space="preserve"> (E) para la Supervisión de la Actividad Financiera</w:t>
      </w:r>
    </w:p>
    <w:p w14:paraId="2F18D1AD" w14:textId="77777777" w:rsidR="00F27AD6" w:rsidRPr="00F27AD6" w:rsidRDefault="00F27AD6" w:rsidP="00F27AD6">
      <w:pPr>
        <w:jc w:val="both"/>
        <w:rPr>
          <w:rFonts w:ascii="Verdana" w:eastAsia="Verdana" w:hAnsi="Verdana" w:cs="Verdana"/>
          <w:b/>
          <w:bCs/>
          <w:sz w:val="16"/>
          <w:szCs w:val="16"/>
        </w:rPr>
      </w:pPr>
    </w:p>
    <w:p w14:paraId="7605719F" w14:textId="77777777" w:rsidR="00F27AD6" w:rsidRPr="00F27AD6" w:rsidRDefault="00F27AD6" w:rsidP="00F27AD6">
      <w:pPr>
        <w:jc w:val="both"/>
        <w:rPr>
          <w:rFonts w:ascii="Verdana" w:eastAsia="Verdana" w:hAnsi="Verdana" w:cs="Verdana"/>
          <w:b/>
          <w:bCs/>
          <w:sz w:val="16"/>
          <w:szCs w:val="16"/>
        </w:rPr>
      </w:pPr>
    </w:p>
    <w:p w14:paraId="4FAFBEA4" w14:textId="77777777" w:rsidR="00F27AD6" w:rsidRPr="00F27AD6" w:rsidRDefault="00F27AD6" w:rsidP="00F27AD6">
      <w:pPr>
        <w:jc w:val="both"/>
        <w:rPr>
          <w:rFonts w:ascii="Verdana" w:eastAsia="Verdana" w:hAnsi="Verdana" w:cs="Verdana"/>
          <w:sz w:val="16"/>
          <w:szCs w:val="16"/>
        </w:rPr>
      </w:pPr>
      <w:r w:rsidRPr="00F27AD6">
        <w:rPr>
          <w:rFonts w:ascii="Verdana" w:eastAsia="Verdana" w:hAnsi="Verdana" w:cs="Verdana"/>
          <w:sz w:val="16"/>
          <w:szCs w:val="16"/>
        </w:rPr>
        <w:t>Proyectó: Jenifer Karoline Guerreo Cainas - Contratista</w:t>
      </w:r>
    </w:p>
    <w:p w14:paraId="20FF10DB" w14:textId="24318B06" w:rsidR="009B20AE" w:rsidRPr="00F27AD6" w:rsidRDefault="00F27AD6" w:rsidP="00F27AD6">
      <w:pPr>
        <w:jc w:val="both"/>
        <w:rPr>
          <w:rFonts w:ascii="Verdana" w:eastAsia="Verdana" w:hAnsi="Verdana" w:cs="Verdana"/>
          <w:sz w:val="16"/>
          <w:szCs w:val="16"/>
        </w:rPr>
      </w:pPr>
      <w:r w:rsidRPr="00F27AD6">
        <w:rPr>
          <w:rFonts w:ascii="Verdana" w:eastAsia="Verdana" w:hAnsi="Verdana" w:cs="Verdana"/>
          <w:sz w:val="16"/>
          <w:szCs w:val="16"/>
        </w:rPr>
        <w:t>Revisó: Lorena Cárdenas Gallego - Coordinadora Grupo De Asuntos Transversales</w:t>
      </w:r>
    </w:p>
    <w:sectPr w:rsidR="009B20AE" w:rsidRPr="00F27AD6">
      <w:pgSz w:w="11910" w:h="16840"/>
      <w:pgMar w:top="660" w:right="1420" w:bottom="280" w:left="1134" w:header="720" w:footer="55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3C114" w14:textId="77777777" w:rsidR="001F08E8" w:rsidRDefault="001F08E8">
      <w:r>
        <w:separator/>
      </w:r>
    </w:p>
  </w:endnote>
  <w:endnote w:type="continuationSeparator" w:id="0">
    <w:p w14:paraId="56E9A023" w14:textId="77777777" w:rsidR="001F08E8" w:rsidRDefault="001F08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600AB3BA-C393-4783-965B-455DA8FD560D}"/>
    <w:embedBold r:id="rId2" w:fontKey="{265F42DF-6BA8-4A0B-BA9B-C3C593E764AB}"/>
    <w:embedItalic r:id="rId3" w:fontKey="{6D5A32C2-6216-406E-B878-0CCDE0391880}"/>
    <w:embedBoldItalic r:id="rId4" w:fontKey="{AD94A452-7CEA-4C21-BF29-934D43EFA5A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4831EA1C-165C-4291-B1C2-CD5E2D5DADE6}"/>
    <w:embedBold r:id="rId6" w:fontKey="{333EB34E-4004-470A-91F2-2D8F959B9760}"/>
    <w:embedItalic r:id="rId7" w:fontKey="{E2234B8C-29CE-4CA0-B073-34B0FDFC6150}"/>
    <w:embedBoldItalic r:id="rId8" w:fontKey="{FD41805F-9EA6-4674-B715-E5CDE9D5212C}"/>
  </w:font>
  <w:font w:name="Tahoma">
    <w:panose1 w:val="020B0604030504040204"/>
    <w:charset w:val="00"/>
    <w:family w:val="swiss"/>
    <w:pitch w:val="variable"/>
    <w:sig w:usb0="E1002EFF" w:usb1="C000605B" w:usb2="00000029" w:usb3="00000000" w:csb0="000101FF" w:csb1="00000000"/>
    <w:embedRegular r:id="rId9" w:fontKey="{3BDB8BC5-1E78-47A3-BAD2-7B2A93A56F0C}"/>
  </w:font>
  <w:font w:name="Calibri">
    <w:panose1 w:val="020F0502020204030204"/>
    <w:charset w:val="00"/>
    <w:family w:val="swiss"/>
    <w:pitch w:val="variable"/>
    <w:sig w:usb0="E4002EFF" w:usb1="C200247B" w:usb2="00000009" w:usb3="00000000" w:csb0="000001FF" w:csb1="00000000"/>
    <w:embedRegular r:id="rId10" w:fontKey="{0D1FEA7E-6D70-4E25-AC23-375EE28CE78F}"/>
    <w:embedBold r:id="rId11" w:fontKey="{9D9E89CF-289C-4F4F-A765-5E770F806D73}"/>
    <w:embedItalic r:id="rId12" w:fontKey="{967B80B5-DB8A-4853-8FF4-DD89215409AE}"/>
    <w:embedBoldItalic r:id="rId13" w:fontKey="{7792EEEB-4B3B-4161-878B-B4F2B4F12A51}"/>
  </w:font>
  <w:font w:name="Arial Narrow">
    <w:panose1 w:val="020B0606020202030204"/>
    <w:charset w:val="00"/>
    <w:family w:val="swiss"/>
    <w:pitch w:val="variable"/>
    <w:sig w:usb0="00000287" w:usb1="00000800" w:usb2="00000000" w:usb3="00000000" w:csb0="0000009F" w:csb1="00000000"/>
    <w:embedRegular r:id="rId14" w:fontKey="{E0C79761-4332-498F-9173-5FB23065EFD6}"/>
  </w:font>
  <w:font w:name="Segoe UI">
    <w:panose1 w:val="020B0502040204020203"/>
    <w:charset w:val="00"/>
    <w:family w:val="swiss"/>
    <w:pitch w:val="variable"/>
    <w:sig w:usb0="E4002EFF" w:usb1="C000E47F" w:usb2="00000009" w:usb3="00000000" w:csb0="000001FF" w:csb1="00000000"/>
    <w:embedRegular r:id="rId15" w:fontKey="{A368C8C2-2DCB-4AAE-8DE1-DD706EC72085}"/>
    <w:embedBold r:id="rId16" w:fontKey="{DF3C091C-6E38-49EE-9660-C1EECB2A74A7}"/>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RTVHXI+HelveticaNeue">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Liberation Serif;Times New Roma">
    <w:panose1 w:val="00000000000000000000"/>
    <w:charset w:val="00"/>
    <w:family w:val="roman"/>
    <w:notTrueType/>
    <w:pitch w:val="default"/>
  </w:font>
  <w:font w:name="Droid Sans">
    <w:panose1 w:val="00000000000000000000"/>
    <w:charset w:val="00"/>
    <w:family w:val="roman"/>
    <w:notTrueType/>
    <w:pitch w:val="default"/>
  </w:font>
  <w:font w:name="FreeSan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5EEF6" w14:textId="77777777" w:rsidR="009B20AE" w:rsidRDefault="009B20AE">
    <w:pPr>
      <w:pBdr>
        <w:top w:val="nil"/>
        <w:left w:val="nil"/>
        <w:bottom w:val="nil"/>
        <w:right w:val="nil"/>
        <w:between w:val="nil"/>
      </w:pBdr>
      <w:tabs>
        <w:tab w:val="center" w:pos="4419"/>
        <w:tab w:val="right" w:pos="8838"/>
      </w:tabs>
      <w:rPr>
        <w:color w:val="000000"/>
      </w:rPr>
    </w:pPr>
  </w:p>
  <w:tbl>
    <w:tblPr>
      <w:tblStyle w:val="affd"/>
      <w:tblW w:w="9346" w:type="dxa"/>
      <w:jc w:val="center"/>
      <w:tblInd w:w="0" w:type="dxa"/>
      <w:tblBorders>
        <w:top w:val="single" w:sz="4" w:space="0" w:color="243B57"/>
        <w:left w:val="single" w:sz="4" w:space="0" w:color="243B57"/>
        <w:bottom w:val="single" w:sz="4" w:space="0" w:color="243B57"/>
        <w:right w:val="single" w:sz="4" w:space="0" w:color="243B57"/>
        <w:insideH w:val="single" w:sz="4" w:space="0" w:color="243B57"/>
        <w:insideV w:val="single" w:sz="4" w:space="0" w:color="243B57"/>
      </w:tblBorders>
      <w:tblLayout w:type="fixed"/>
      <w:tblLook w:val="0000" w:firstRow="0" w:lastRow="0" w:firstColumn="0" w:lastColumn="0" w:noHBand="0" w:noVBand="0"/>
    </w:tblPr>
    <w:tblGrid>
      <w:gridCol w:w="3363"/>
      <w:gridCol w:w="3368"/>
      <w:gridCol w:w="2615"/>
    </w:tblGrid>
    <w:tr w:rsidR="009B20AE" w14:paraId="6C1ADBA5" w14:textId="77777777">
      <w:trPr>
        <w:trHeight w:val="170"/>
        <w:jc w:val="center"/>
      </w:trPr>
      <w:tc>
        <w:tcPr>
          <w:tcW w:w="3363" w:type="dxa"/>
          <w:shd w:val="clear" w:color="auto" w:fill="FFFFFF"/>
        </w:tcPr>
        <w:p w14:paraId="52ED4123" w14:textId="77777777" w:rsidR="009B20AE" w:rsidRDefault="0022541D">
          <w:pPr>
            <w:ind w:hanging="2"/>
            <w:rPr>
              <w:rFonts w:ascii="Verdana" w:eastAsia="Verdana" w:hAnsi="Verdana" w:cs="Verdana"/>
              <w:color w:val="243B57"/>
              <w:sz w:val="16"/>
              <w:szCs w:val="16"/>
            </w:rPr>
          </w:pPr>
          <w:r>
            <w:rPr>
              <w:rFonts w:ascii="Verdana" w:eastAsia="Verdana" w:hAnsi="Verdana" w:cs="Verdana"/>
              <w:b/>
              <w:bCs/>
              <w:color w:val="243B57"/>
              <w:sz w:val="16"/>
              <w:szCs w:val="16"/>
            </w:rPr>
            <w:t>ELABORADO POR</w:t>
          </w:r>
        </w:p>
      </w:tc>
      <w:tc>
        <w:tcPr>
          <w:tcW w:w="3368" w:type="dxa"/>
          <w:shd w:val="clear" w:color="auto" w:fill="FFFFFF"/>
        </w:tcPr>
        <w:p w14:paraId="72E8B986" w14:textId="77777777" w:rsidR="009B20AE" w:rsidRDefault="0022541D">
          <w:pPr>
            <w:ind w:hanging="2"/>
            <w:rPr>
              <w:rFonts w:ascii="Verdana" w:eastAsia="Verdana" w:hAnsi="Verdana" w:cs="Verdana"/>
              <w:color w:val="243B57"/>
              <w:sz w:val="16"/>
              <w:szCs w:val="16"/>
            </w:rPr>
          </w:pPr>
          <w:r>
            <w:rPr>
              <w:rFonts w:ascii="Verdana" w:eastAsia="Verdana" w:hAnsi="Verdana" w:cs="Verdana"/>
              <w:b/>
              <w:bCs/>
              <w:color w:val="243B57"/>
              <w:sz w:val="16"/>
              <w:szCs w:val="16"/>
            </w:rPr>
            <w:t>REVISADO POR</w:t>
          </w:r>
        </w:p>
      </w:tc>
      <w:tc>
        <w:tcPr>
          <w:tcW w:w="2615" w:type="dxa"/>
          <w:shd w:val="clear" w:color="auto" w:fill="FFFFFF"/>
        </w:tcPr>
        <w:p w14:paraId="65223367" w14:textId="77777777" w:rsidR="009B20AE" w:rsidRDefault="0022541D">
          <w:pPr>
            <w:ind w:hanging="2"/>
            <w:rPr>
              <w:rFonts w:ascii="Verdana" w:eastAsia="Verdana" w:hAnsi="Verdana" w:cs="Verdana"/>
              <w:color w:val="243B57"/>
              <w:sz w:val="16"/>
              <w:szCs w:val="16"/>
            </w:rPr>
          </w:pPr>
          <w:r>
            <w:rPr>
              <w:rFonts w:ascii="Verdana" w:eastAsia="Verdana" w:hAnsi="Verdana" w:cs="Verdana"/>
              <w:b/>
              <w:bCs/>
              <w:color w:val="243B57"/>
              <w:sz w:val="16"/>
              <w:szCs w:val="16"/>
            </w:rPr>
            <w:t>APROBADO POR</w:t>
          </w:r>
        </w:p>
      </w:tc>
    </w:tr>
    <w:tr w:rsidR="009B20AE" w14:paraId="7EE2BBA2" w14:textId="77777777">
      <w:trPr>
        <w:trHeight w:val="170"/>
        <w:jc w:val="center"/>
      </w:trPr>
      <w:tc>
        <w:tcPr>
          <w:tcW w:w="3363" w:type="dxa"/>
        </w:tcPr>
        <w:p w14:paraId="5D6931FD" w14:textId="77777777" w:rsidR="009B20AE" w:rsidRDefault="0022541D">
          <w:pPr>
            <w:rPr>
              <w:rFonts w:ascii="Verdana" w:eastAsia="Verdana" w:hAnsi="Verdana" w:cs="Verdana"/>
              <w:sz w:val="16"/>
              <w:szCs w:val="16"/>
            </w:rPr>
          </w:pPr>
          <w:r>
            <w:rPr>
              <w:rFonts w:ascii="Verdana" w:eastAsia="Verdana" w:hAnsi="Verdana" w:cs="Verdana"/>
              <w:b/>
              <w:bCs/>
              <w:color w:val="243B57"/>
              <w:sz w:val="16"/>
              <w:szCs w:val="16"/>
            </w:rPr>
            <w:t xml:space="preserve">Nombre: </w:t>
          </w:r>
          <w:r>
            <w:rPr>
              <w:rFonts w:ascii="Verdana" w:eastAsia="Verdana" w:hAnsi="Verdana" w:cs="Verdana"/>
              <w:sz w:val="16"/>
              <w:szCs w:val="16"/>
            </w:rPr>
            <w:t xml:space="preserve">Camila Fernanda Herrera López – Eliana Magaly Garzón Ordoñez </w:t>
          </w:r>
        </w:p>
        <w:p w14:paraId="27AFAA3A" w14:textId="77777777" w:rsidR="009B20AE" w:rsidRDefault="009B20AE">
          <w:pPr>
            <w:rPr>
              <w:rFonts w:ascii="Verdana" w:eastAsia="Verdana" w:hAnsi="Verdana" w:cs="Verdana"/>
              <w:sz w:val="16"/>
              <w:szCs w:val="16"/>
            </w:rPr>
          </w:pPr>
        </w:p>
        <w:p w14:paraId="19223B74" w14:textId="77777777" w:rsidR="009B20AE" w:rsidRDefault="0022541D">
          <w:pPr>
            <w:rPr>
              <w:rFonts w:ascii="Verdana" w:eastAsia="Verdana" w:hAnsi="Verdana" w:cs="Verdana"/>
              <w:sz w:val="16"/>
              <w:szCs w:val="16"/>
            </w:rPr>
          </w:pPr>
          <w:r>
            <w:rPr>
              <w:rFonts w:ascii="Verdana" w:eastAsia="Verdana" w:hAnsi="Verdana" w:cs="Verdana"/>
              <w:b/>
              <w:bCs/>
              <w:color w:val="243B57"/>
              <w:sz w:val="16"/>
              <w:szCs w:val="16"/>
            </w:rPr>
            <w:t xml:space="preserve">Cargo: </w:t>
          </w:r>
          <w:r>
            <w:rPr>
              <w:rFonts w:ascii="Verdana" w:eastAsia="Verdana" w:hAnsi="Verdana" w:cs="Verdana"/>
              <w:sz w:val="16"/>
              <w:szCs w:val="16"/>
            </w:rPr>
            <w:t>Contratistas de la Supersolidaria</w:t>
          </w:r>
        </w:p>
      </w:tc>
      <w:tc>
        <w:tcPr>
          <w:tcW w:w="3368" w:type="dxa"/>
        </w:tcPr>
        <w:p w14:paraId="514F9673"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Nombre: </w:t>
          </w:r>
          <w:r>
            <w:rPr>
              <w:rFonts w:ascii="Verdana" w:eastAsia="Verdana" w:hAnsi="Verdana" w:cs="Verdana"/>
              <w:sz w:val="16"/>
              <w:szCs w:val="16"/>
            </w:rPr>
            <w:t>Ida Marcela Dickson Barrera</w:t>
          </w:r>
          <w:r>
            <w:rPr>
              <w:rFonts w:ascii="Verdana" w:eastAsia="Verdana" w:hAnsi="Verdana" w:cs="Verdana"/>
              <w:b/>
              <w:bCs/>
              <w:color w:val="243B57"/>
              <w:sz w:val="16"/>
              <w:szCs w:val="16"/>
            </w:rPr>
            <w:t xml:space="preserve"> </w:t>
          </w:r>
        </w:p>
        <w:p w14:paraId="754B944A" w14:textId="77777777" w:rsidR="009B20AE" w:rsidRDefault="009B20AE">
          <w:pPr>
            <w:rPr>
              <w:rFonts w:ascii="Verdana" w:eastAsia="Verdana" w:hAnsi="Verdana" w:cs="Verdana"/>
              <w:b/>
              <w:bCs/>
              <w:color w:val="243B57"/>
              <w:sz w:val="16"/>
              <w:szCs w:val="16"/>
            </w:rPr>
          </w:pPr>
        </w:p>
        <w:p w14:paraId="6F84C4E7" w14:textId="77777777" w:rsidR="009B20AE" w:rsidRDefault="009B20AE">
          <w:pPr>
            <w:rPr>
              <w:rFonts w:ascii="Verdana" w:eastAsia="Verdana" w:hAnsi="Verdana" w:cs="Verdana"/>
              <w:b/>
              <w:bCs/>
              <w:color w:val="243B57"/>
              <w:sz w:val="16"/>
              <w:szCs w:val="16"/>
            </w:rPr>
          </w:pPr>
        </w:p>
        <w:p w14:paraId="5382D305"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Cargo: </w:t>
          </w:r>
          <w:r>
            <w:rPr>
              <w:rFonts w:ascii="Verdana" w:eastAsia="Verdana" w:hAnsi="Verdana" w:cs="Verdana"/>
              <w:sz w:val="16"/>
              <w:szCs w:val="16"/>
            </w:rPr>
            <w:t xml:space="preserve">Coordinadora Grupo Contratos </w:t>
          </w:r>
        </w:p>
      </w:tc>
      <w:tc>
        <w:tcPr>
          <w:tcW w:w="2615" w:type="dxa"/>
        </w:tcPr>
        <w:p w14:paraId="5CE63F75" w14:textId="77777777" w:rsidR="009B20AE" w:rsidRDefault="0022541D">
          <w:pPr>
            <w:rPr>
              <w:rFonts w:ascii="Verdana" w:eastAsia="Verdana" w:hAnsi="Verdana" w:cs="Verdana"/>
              <w:sz w:val="16"/>
              <w:szCs w:val="16"/>
            </w:rPr>
          </w:pPr>
          <w:r>
            <w:rPr>
              <w:rFonts w:ascii="Verdana" w:eastAsia="Verdana" w:hAnsi="Verdana" w:cs="Verdana"/>
              <w:b/>
              <w:bCs/>
              <w:color w:val="243B57"/>
              <w:sz w:val="16"/>
              <w:szCs w:val="16"/>
            </w:rPr>
            <w:t xml:space="preserve">Nombre: </w:t>
          </w:r>
          <w:r>
            <w:rPr>
              <w:rFonts w:ascii="Verdana" w:eastAsia="Verdana" w:hAnsi="Verdana" w:cs="Verdana"/>
              <w:sz w:val="16"/>
              <w:szCs w:val="16"/>
            </w:rPr>
            <w:t>Iván Mauricio Alemán Peñaranda</w:t>
          </w:r>
        </w:p>
        <w:p w14:paraId="081D40C7"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 </w:t>
          </w:r>
        </w:p>
        <w:p w14:paraId="654ABA87" w14:textId="77777777" w:rsidR="009B20AE" w:rsidRDefault="0022541D">
          <w:pPr>
            <w:rPr>
              <w:rFonts w:ascii="Verdana" w:eastAsia="Verdana" w:hAnsi="Verdana" w:cs="Verdana"/>
              <w:b/>
              <w:bCs/>
              <w:color w:val="243B57"/>
              <w:sz w:val="16"/>
              <w:szCs w:val="16"/>
            </w:rPr>
          </w:pPr>
          <w:r>
            <w:rPr>
              <w:rFonts w:ascii="Verdana" w:eastAsia="Verdana" w:hAnsi="Verdana" w:cs="Verdana"/>
              <w:b/>
              <w:bCs/>
              <w:color w:val="243B57"/>
              <w:sz w:val="16"/>
              <w:szCs w:val="16"/>
            </w:rPr>
            <w:t xml:space="preserve">Cargo: </w:t>
          </w:r>
          <w:proofErr w:type="gramStart"/>
          <w:r>
            <w:rPr>
              <w:rFonts w:ascii="Verdana" w:eastAsia="Verdana" w:hAnsi="Verdana" w:cs="Verdana"/>
              <w:sz w:val="16"/>
              <w:szCs w:val="16"/>
            </w:rPr>
            <w:t>Secretario General</w:t>
          </w:r>
          <w:proofErr w:type="gramEnd"/>
        </w:p>
      </w:tc>
    </w:tr>
  </w:tbl>
  <w:p w14:paraId="5B4539F3" w14:textId="77777777" w:rsidR="009B20AE" w:rsidRDefault="009B20AE">
    <w:pPr>
      <w:pBdr>
        <w:top w:val="nil"/>
        <w:left w:val="nil"/>
        <w:bottom w:val="nil"/>
        <w:right w:val="nil"/>
        <w:between w:val="nil"/>
      </w:pBdr>
      <w:tabs>
        <w:tab w:val="center" w:pos="4419"/>
        <w:tab w:val="right" w:pos="8838"/>
      </w:tabs>
      <w:rPr>
        <w:color w:val="000000"/>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1A805" w14:textId="77777777" w:rsidR="001F08E8" w:rsidRDefault="001F08E8">
      <w:r>
        <w:separator/>
      </w:r>
    </w:p>
  </w:footnote>
  <w:footnote w:type="continuationSeparator" w:id="0">
    <w:p w14:paraId="0A7F6915" w14:textId="77777777" w:rsidR="001F08E8" w:rsidRDefault="001F08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414DA" w14:textId="77777777" w:rsidR="009B20AE" w:rsidRDefault="009B20AE">
    <w:pPr>
      <w:pBdr>
        <w:top w:val="nil"/>
        <w:left w:val="nil"/>
        <w:bottom w:val="nil"/>
        <w:right w:val="nil"/>
        <w:between w:val="nil"/>
      </w:pBdr>
      <w:spacing w:line="276" w:lineRule="auto"/>
      <w:rPr>
        <w:rFonts w:ascii="Verdana" w:eastAsia="Verdana" w:hAnsi="Verdana" w:cs="Verdana"/>
        <w:sz w:val="20"/>
        <w:szCs w:val="20"/>
      </w:rPr>
    </w:pPr>
  </w:p>
  <w:tbl>
    <w:tblPr>
      <w:tblStyle w:val="affc"/>
      <w:tblW w:w="9336"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547"/>
      <w:gridCol w:w="4384"/>
      <w:gridCol w:w="2405"/>
    </w:tblGrid>
    <w:tr w:rsidR="009B20AE" w14:paraId="3AC4622E" w14:textId="77777777">
      <w:trPr>
        <w:trHeight w:val="625"/>
        <w:jc w:val="center"/>
      </w:trPr>
      <w:tc>
        <w:tcPr>
          <w:tcW w:w="2547" w:type="dxa"/>
        </w:tcPr>
        <w:p w14:paraId="35F0E5CF" w14:textId="77777777" w:rsidR="009B20AE" w:rsidRDefault="0022541D">
          <w:pPr>
            <w:pBdr>
              <w:top w:val="nil"/>
              <w:left w:val="nil"/>
              <w:bottom w:val="nil"/>
              <w:right w:val="nil"/>
              <w:between w:val="nil"/>
            </w:pBdr>
            <w:jc w:val="center"/>
            <w:rPr>
              <w:rFonts w:ascii="Verdana" w:eastAsia="Verdana" w:hAnsi="Verdana" w:cs="Verdana"/>
              <w:color w:val="000000"/>
              <w:sz w:val="20"/>
              <w:szCs w:val="20"/>
            </w:rPr>
          </w:pPr>
          <w:r>
            <w:rPr>
              <w:rFonts w:ascii="Verdana" w:eastAsia="Verdana" w:hAnsi="Verdana" w:cs="Verdana"/>
              <w:noProof/>
              <w:color w:val="000000"/>
              <w:sz w:val="20"/>
              <w:szCs w:val="20"/>
            </w:rPr>
            <w:drawing>
              <wp:inline distT="0" distB="0" distL="0" distR="0" wp14:anchorId="0012EE50" wp14:editId="714D2184">
                <wp:extent cx="1568450" cy="714375"/>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68450" cy="714375"/>
                        </a:xfrm>
                        <a:prstGeom prst="rect">
                          <a:avLst/>
                        </a:prstGeom>
                        <a:ln/>
                      </pic:spPr>
                    </pic:pic>
                  </a:graphicData>
                </a:graphic>
              </wp:inline>
            </w:drawing>
          </w:r>
        </w:p>
      </w:tc>
      <w:tc>
        <w:tcPr>
          <w:tcW w:w="4384" w:type="dxa"/>
          <w:vAlign w:val="center"/>
        </w:tcPr>
        <w:p w14:paraId="75ACFE5A" w14:textId="77777777" w:rsidR="009B20AE" w:rsidRDefault="0022541D">
          <w:pPr>
            <w:widowControl/>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FORMATO ESTUDIOS PREVIOS</w:t>
          </w:r>
        </w:p>
        <w:p w14:paraId="08A6BFD4" w14:textId="77777777" w:rsidR="009B20AE" w:rsidRDefault="0022541D">
          <w:pPr>
            <w:widowControl/>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 xml:space="preserve">PRESTACIÓN DE SERVICIOS PROFESIONALES Y/O </w:t>
          </w:r>
        </w:p>
        <w:p w14:paraId="0019E8AF" w14:textId="77777777" w:rsidR="009B20AE" w:rsidRDefault="0022541D">
          <w:pPr>
            <w:widowControl/>
            <w:pBdr>
              <w:top w:val="nil"/>
              <w:left w:val="nil"/>
              <w:bottom w:val="nil"/>
              <w:right w:val="nil"/>
              <w:between w:val="nil"/>
            </w:pBdr>
            <w:jc w:val="center"/>
            <w:rPr>
              <w:rFonts w:ascii="Verdana" w:eastAsia="Verdana" w:hAnsi="Verdana" w:cs="Verdana"/>
              <w:b/>
              <w:bCs/>
              <w:color w:val="000000"/>
              <w:sz w:val="20"/>
              <w:szCs w:val="20"/>
            </w:rPr>
          </w:pPr>
          <w:r>
            <w:rPr>
              <w:rFonts w:ascii="Verdana" w:eastAsia="Verdana" w:hAnsi="Verdana" w:cs="Verdana"/>
              <w:b/>
              <w:bCs/>
              <w:color w:val="000000"/>
              <w:sz w:val="20"/>
              <w:szCs w:val="20"/>
            </w:rPr>
            <w:t>DE APOYO A LA GESTIÓN</w:t>
          </w:r>
          <w:r>
            <w:rPr>
              <w:rFonts w:ascii="Verdana" w:eastAsia="Verdana" w:hAnsi="Verdana" w:cs="Verdana"/>
              <w:color w:val="1F1F1F"/>
              <w:sz w:val="20"/>
              <w:szCs w:val="20"/>
              <w:highlight w:val="white"/>
            </w:rPr>
            <w:t> </w:t>
          </w:r>
        </w:p>
      </w:tc>
      <w:tc>
        <w:tcPr>
          <w:tcW w:w="2405" w:type="dxa"/>
          <w:vAlign w:val="center"/>
        </w:tcPr>
        <w:p w14:paraId="7D002BAE" w14:textId="77777777" w:rsidR="009B20AE" w:rsidRDefault="0022541D">
          <w:pPr>
            <w:pBdr>
              <w:top w:val="nil"/>
              <w:left w:val="nil"/>
              <w:bottom w:val="nil"/>
              <w:right w:val="nil"/>
              <w:between w:val="nil"/>
            </w:pBdr>
            <w:spacing w:before="1"/>
            <w:ind w:left="153" w:right="129"/>
            <w:jc w:val="center"/>
            <w:rPr>
              <w:rFonts w:ascii="Verdana" w:eastAsia="Verdana" w:hAnsi="Verdana" w:cs="Verdana"/>
              <w:b/>
              <w:bCs/>
              <w:color w:val="000000"/>
              <w:sz w:val="20"/>
              <w:szCs w:val="20"/>
            </w:rPr>
          </w:pPr>
          <w:r>
            <w:rPr>
              <w:rFonts w:ascii="Verdana" w:eastAsia="Verdana" w:hAnsi="Verdana" w:cs="Verdana"/>
              <w:b/>
              <w:bCs/>
              <w:color w:val="000000"/>
              <w:sz w:val="20"/>
              <w:szCs w:val="20"/>
            </w:rPr>
            <w:t>Código:</w:t>
          </w:r>
        </w:p>
        <w:p w14:paraId="0A98B591" w14:textId="77777777" w:rsidR="009B20AE" w:rsidRDefault="0022541D">
          <w:pPr>
            <w:pBdr>
              <w:top w:val="nil"/>
              <w:left w:val="nil"/>
              <w:bottom w:val="nil"/>
              <w:right w:val="nil"/>
              <w:between w:val="nil"/>
            </w:pBdr>
            <w:spacing w:before="1"/>
            <w:ind w:left="153" w:right="129"/>
            <w:jc w:val="center"/>
            <w:rPr>
              <w:rFonts w:ascii="Verdana" w:eastAsia="Verdana" w:hAnsi="Verdana" w:cs="Verdana"/>
              <w:color w:val="000000"/>
              <w:sz w:val="20"/>
              <w:szCs w:val="20"/>
            </w:rPr>
          </w:pPr>
          <w:r>
            <w:rPr>
              <w:rFonts w:ascii="Verdana" w:eastAsia="Verdana" w:hAnsi="Verdana" w:cs="Verdana"/>
              <w:color w:val="000000"/>
              <w:sz w:val="20"/>
              <w:szCs w:val="20"/>
            </w:rPr>
            <w:t>FT-GECO-026</w:t>
          </w:r>
        </w:p>
        <w:p w14:paraId="1F7A2676" w14:textId="77777777" w:rsidR="009B20AE" w:rsidRDefault="0022541D">
          <w:pPr>
            <w:pBdr>
              <w:top w:val="nil"/>
              <w:left w:val="nil"/>
              <w:bottom w:val="nil"/>
              <w:right w:val="nil"/>
              <w:between w:val="nil"/>
            </w:pBdr>
            <w:spacing w:before="27"/>
            <w:ind w:left="153" w:right="125"/>
            <w:jc w:val="center"/>
            <w:rPr>
              <w:rFonts w:ascii="Verdana" w:eastAsia="Verdana" w:hAnsi="Verdana" w:cs="Verdana"/>
              <w:color w:val="000000"/>
              <w:sz w:val="20"/>
              <w:szCs w:val="20"/>
            </w:rPr>
          </w:pPr>
          <w:r>
            <w:rPr>
              <w:rFonts w:ascii="Verdana" w:eastAsia="Verdana" w:hAnsi="Verdana" w:cs="Verdana"/>
              <w:color w:val="000000"/>
              <w:sz w:val="20"/>
              <w:szCs w:val="20"/>
            </w:rPr>
            <w:t>SEPTIEMBRE – 2025</w:t>
          </w:r>
        </w:p>
        <w:p w14:paraId="2C224BD8" w14:textId="77777777" w:rsidR="009B20AE" w:rsidRDefault="0022541D">
          <w:pPr>
            <w:pBdr>
              <w:top w:val="nil"/>
              <w:left w:val="nil"/>
              <w:bottom w:val="nil"/>
              <w:right w:val="nil"/>
              <w:between w:val="nil"/>
            </w:pBdr>
            <w:spacing w:before="27"/>
            <w:ind w:left="153" w:right="125"/>
            <w:jc w:val="center"/>
            <w:rPr>
              <w:rFonts w:ascii="Verdana" w:eastAsia="Verdana" w:hAnsi="Verdana" w:cs="Verdana"/>
              <w:color w:val="000000"/>
              <w:sz w:val="20"/>
              <w:szCs w:val="20"/>
            </w:rPr>
          </w:pPr>
          <w:r>
            <w:rPr>
              <w:rFonts w:ascii="Verdana" w:eastAsia="Verdana" w:hAnsi="Verdana" w:cs="Verdana"/>
              <w:b/>
              <w:bCs/>
              <w:color w:val="000000"/>
              <w:sz w:val="20"/>
              <w:szCs w:val="20"/>
            </w:rPr>
            <w:t xml:space="preserve">Versión: </w:t>
          </w:r>
          <w:r>
            <w:rPr>
              <w:rFonts w:ascii="Verdana" w:eastAsia="Verdana" w:hAnsi="Verdana" w:cs="Verdana"/>
              <w:color w:val="000000"/>
              <w:sz w:val="20"/>
              <w:szCs w:val="20"/>
            </w:rPr>
            <w:t>02</w:t>
          </w:r>
        </w:p>
      </w:tc>
    </w:tr>
  </w:tbl>
  <w:p w14:paraId="1AF747D8" w14:textId="77777777" w:rsidR="009B20AE" w:rsidRDefault="009B20AE">
    <w:pPr>
      <w:pBdr>
        <w:top w:val="nil"/>
        <w:left w:val="nil"/>
        <w:bottom w:val="nil"/>
        <w:right w:val="nil"/>
        <w:between w:val="nil"/>
      </w:pBdr>
      <w:tabs>
        <w:tab w:val="center" w:pos="4419"/>
        <w:tab w:val="right" w:pos="8838"/>
      </w:tabs>
      <w:rPr>
        <w:rFonts w:ascii="Verdana" w:eastAsia="Verdana" w:hAnsi="Verdana" w:cs="Verdana"/>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E5057"/>
    <w:multiLevelType w:val="multilevel"/>
    <w:tmpl w:val="CA34D984"/>
    <w:lvl w:ilvl="0">
      <w:start w:val="1"/>
      <w:numFmt w:val="decimal"/>
      <w:lvlText w:val="%1."/>
      <w:lvlJc w:val="left"/>
      <w:pPr>
        <w:ind w:left="720" w:hanging="360"/>
      </w:pPr>
      <w:rPr>
        <w:rFonts w:ascii="Verdana" w:eastAsia="Verdana" w:hAnsi="Verdana" w:cs="Verdana"/>
        <w:b/>
        <w:bCs/>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A523464"/>
    <w:multiLevelType w:val="multilevel"/>
    <w:tmpl w:val="EDC094F2"/>
    <w:lvl w:ilvl="0">
      <w:start w:val="4"/>
      <w:numFmt w:val="decimal"/>
      <w:lvlText w:val="%1"/>
      <w:lvlJc w:val="left"/>
      <w:pPr>
        <w:ind w:left="360" w:hanging="360"/>
      </w:pPr>
      <w:rPr>
        <w:b/>
        <w:bCs/>
        <w:i w:val="0"/>
        <w:iCs w:val="0"/>
        <w:color w:val="000000"/>
      </w:rPr>
    </w:lvl>
    <w:lvl w:ilvl="1">
      <w:start w:val="2"/>
      <w:numFmt w:val="decimal"/>
      <w:lvlText w:val="%1.%2"/>
      <w:lvlJc w:val="left"/>
      <w:pPr>
        <w:ind w:left="360" w:hanging="360"/>
      </w:pPr>
      <w:rPr>
        <w:b/>
        <w:bCs/>
        <w:i w:val="0"/>
        <w:iCs w:val="0"/>
        <w:color w:val="000000"/>
      </w:rPr>
    </w:lvl>
    <w:lvl w:ilvl="2">
      <w:start w:val="1"/>
      <w:numFmt w:val="decimal"/>
      <w:lvlText w:val="%1.%2.%3"/>
      <w:lvlJc w:val="left"/>
      <w:pPr>
        <w:ind w:left="720" w:hanging="720"/>
      </w:pPr>
      <w:rPr>
        <w:b/>
        <w:bCs/>
        <w:i w:val="0"/>
        <w:iCs w:val="0"/>
        <w:color w:val="000000"/>
      </w:rPr>
    </w:lvl>
    <w:lvl w:ilvl="3">
      <w:start w:val="1"/>
      <w:numFmt w:val="decimal"/>
      <w:lvlText w:val="%1.%2.%3.%4"/>
      <w:lvlJc w:val="left"/>
      <w:pPr>
        <w:ind w:left="720" w:hanging="720"/>
      </w:pPr>
      <w:rPr>
        <w:b/>
        <w:bCs/>
        <w:i w:val="0"/>
        <w:iCs w:val="0"/>
        <w:color w:val="000000"/>
      </w:rPr>
    </w:lvl>
    <w:lvl w:ilvl="4">
      <w:start w:val="1"/>
      <w:numFmt w:val="decimal"/>
      <w:lvlText w:val="%1.%2.%3.%4.%5"/>
      <w:lvlJc w:val="left"/>
      <w:pPr>
        <w:ind w:left="720" w:hanging="720"/>
      </w:pPr>
      <w:rPr>
        <w:b/>
        <w:bCs/>
        <w:i w:val="0"/>
        <w:iCs w:val="0"/>
        <w:color w:val="000000"/>
      </w:rPr>
    </w:lvl>
    <w:lvl w:ilvl="5">
      <w:start w:val="1"/>
      <w:numFmt w:val="decimal"/>
      <w:lvlText w:val="%1.%2.%3.%4.%5.%6"/>
      <w:lvlJc w:val="left"/>
      <w:pPr>
        <w:ind w:left="1080" w:hanging="1080"/>
      </w:pPr>
      <w:rPr>
        <w:b/>
        <w:bCs/>
        <w:i w:val="0"/>
        <w:iCs w:val="0"/>
        <w:color w:val="000000"/>
      </w:rPr>
    </w:lvl>
    <w:lvl w:ilvl="6">
      <w:start w:val="1"/>
      <w:numFmt w:val="decimal"/>
      <w:lvlText w:val="%1.%2.%3.%4.%5.%6.%7"/>
      <w:lvlJc w:val="left"/>
      <w:pPr>
        <w:ind w:left="1080" w:hanging="1080"/>
      </w:pPr>
      <w:rPr>
        <w:b/>
        <w:bCs/>
        <w:i w:val="0"/>
        <w:iCs w:val="0"/>
        <w:color w:val="000000"/>
      </w:rPr>
    </w:lvl>
    <w:lvl w:ilvl="7">
      <w:start w:val="1"/>
      <w:numFmt w:val="decimal"/>
      <w:lvlText w:val="%1.%2.%3.%4.%5.%6.%7.%8"/>
      <w:lvlJc w:val="left"/>
      <w:pPr>
        <w:ind w:left="1440" w:hanging="1440"/>
      </w:pPr>
      <w:rPr>
        <w:b/>
        <w:bCs/>
        <w:i w:val="0"/>
        <w:iCs w:val="0"/>
        <w:color w:val="000000"/>
      </w:rPr>
    </w:lvl>
    <w:lvl w:ilvl="8">
      <w:start w:val="1"/>
      <w:numFmt w:val="decimal"/>
      <w:lvlText w:val="%1.%2.%3.%4.%5.%6.%7.%8.%9"/>
      <w:lvlJc w:val="left"/>
      <w:pPr>
        <w:ind w:left="1440" w:hanging="1440"/>
      </w:pPr>
      <w:rPr>
        <w:b/>
        <w:bCs/>
        <w:i w:val="0"/>
        <w:iCs w:val="0"/>
        <w:color w:val="000000"/>
      </w:rPr>
    </w:lvl>
  </w:abstractNum>
  <w:abstractNum w:abstractNumId="2" w15:restartNumberingAfterBreak="0">
    <w:nsid w:val="31D855EE"/>
    <w:multiLevelType w:val="multilevel"/>
    <w:tmpl w:val="9EE094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0792739"/>
    <w:multiLevelType w:val="multilevel"/>
    <w:tmpl w:val="D7767C8E"/>
    <w:lvl w:ilvl="0">
      <w:start w:val="1"/>
      <w:numFmt w:val="decimal"/>
      <w:lvlText w:val="%1."/>
      <w:lvlJc w:val="left"/>
      <w:pPr>
        <w:ind w:left="360" w:hanging="360"/>
      </w:pPr>
      <w:rPr>
        <w:rFonts w:ascii="Verdana" w:eastAsia="Verdana" w:hAnsi="Verdana" w:cs="Verdana"/>
        <w:b/>
        <w:bCs/>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4A1C5EB5"/>
    <w:multiLevelType w:val="multilevel"/>
    <w:tmpl w:val="293E7F22"/>
    <w:lvl w:ilvl="0">
      <w:start w:val="4"/>
      <w:numFmt w:val="decimal"/>
      <w:lvlText w:val="%1."/>
      <w:lvlJc w:val="left"/>
      <w:pPr>
        <w:ind w:left="360" w:hanging="360"/>
      </w:pPr>
      <w:rPr>
        <w:b/>
        <w:bCs/>
        <w:i w:val="0"/>
        <w:iCs w:val="0"/>
        <w:color w:val="000000"/>
      </w:rPr>
    </w:lvl>
    <w:lvl w:ilvl="1">
      <w:start w:val="1"/>
      <w:numFmt w:val="decimal"/>
      <w:lvlText w:val="%1.%2."/>
      <w:lvlJc w:val="left"/>
      <w:pPr>
        <w:ind w:left="1080" w:hanging="360"/>
      </w:pPr>
      <w:rPr>
        <w:b/>
        <w:bCs/>
        <w:color w:val="000000"/>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5" w15:restartNumberingAfterBreak="0">
    <w:nsid w:val="5B27284B"/>
    <w:multiLevelType w:val="multilevel"/>
    <w:tmpl w:val="099A9DF0"/>
    <w:lvl w:ilvl="0">
      <w:start w:val="3"/>
      <w:numFmt w:val="decimal"/>
      <w:lvlText w:val="%1"/>
      <w:lvlJc w:val="left"/>
      <w:pPr>
        <w:ind w:left="482" w:hanging="360"/>
      </w:pPr>
      <w:rPr>
        <w:rFonts w:ascii="Arial" w:eastAsia="Arial" w:hAnsi="Arial" w:cs="Arial"/>
        <w:b/>
        <w:bCs/>
        <w:sz w:val="22"/>
        <w:szCs w:val="22"/>
      </w:rPr>
    </w:lvl>
    <w:lvl w:ilvl="1">
      <w:start w:val="1"/>
      <w:numFmt w:val="decimal"/>
      <w:lvlText w:val="%1.%2"/>
      <w:lvlJc w:val="left"/>
      <w:pPr>
        <w:ind w:left="482" w:hanging="360"/>
      </w:pPr>
      <w:rPr>
        <w:rFonts w:ascii="Arial" w:eastAsia="Arial" w:hAnsi="Arial" w:cs="Arial"/>
        <w:b/>
        <w:bCs/>
        <w:sz w:val="22"/>
        <w:szCs w:val="22"/>
      </w:rPr>
    </w:lvl>
    <w:lvl w:ilvl="2">
      <w:start w:val="1"/>
      <w:numFmt w:val="lowerRoman"/>
      <w:lvlText w:val="%3."/>
      <w:lvlJc w:val="right"/>
      <w:pPr>
        <w:ind w:left="765" w:hanging="360"/>
      </w:pPr>
    </w:lvl>
    <w:lvl w:ilvl="3">
      <w:start w:val="1"/>
      <w:numFmt w:val="bullet"/>
      <w:lvlText w:val="•"/>
      <w:lvlJc w:val="left"/>
      <w:pPr>
        <w:ind w:left="1905" w:hanging="425"/>
      </w:pPr>
    </w:lvl>
    <w:lvl w:ilvl="4">
      <w:start w:val="1"/>
      <w:numFmt w:val="bullet"/>
      <w:lvlText w:val="•"/>
      <w:lvlJc w:val="left"/>
      <w:pPr>
        <w:ind w:left="2970" w:hanging="425"/>
      </w:pPr>
    </w:lvl>
    <w:lvl w:ilvl="5">
      <w:start w:val="1"/>
      <w:numFmt w:val="bullet"/>
      <w:lvlText w:val="•"/>
      <w:lvlJc w:val="left"/>
      <w:pPr>
        <w:ind w:left="4035" w:hanging="425"/>
      </w:pPr>
    </w:lvl>
    <w:lvl w:ilvl="6">
      <w:start w:val="1"/>
      <w:numFmt w:val="bullet"/>
      <w:lvlText w:val="•"/>
      <w:lvlJc w:val="left"/>
      <w:pPr>
        <w:ind w:left="5101" w:hanging="425"/>
      </w:pPr>
    </w:lvl>
    <w:lvl w:ilvl="7">
      <w:start w:val="1"/>
      <w:numFmt w:val="bullet"/>
      <w:lvlText w:val="•"/>
      <w:lvlJc w:val="left"/>
      <w:pPr>
        <w:ind w:left="6166" w:hanging="425"/>
      </w:pPr>
    </w:lvl>
    <w:lvl w:ilvl="8">
      <w:start w:val="1"/>
      <w:numFmt w:val="bullet"/>
      <w:lvlText w:val="•"/>
      <w:lvlJc w:val="left"/>
      <w:pPr>
        <w:ind w:left="7231" w:hanging="425"/>
      </w:pPr>
    </w:lvl>
  </w:abstractNum>
  <w:abstractNum w:abstractNumId="6" w15:restartNumberingAfterBreak="0">
    <w:nsid w:val="5CDE6B83"/>
    <w:multiLevelType w:val="multilevel"/>
    <w:tmpl w:val="79726660"/>
    <w:lvl w:ilvl="0">
      <w:start w:val="1"/>
      <w:numFmt w:val="decimal"/>
      <w:lvlText w:val="%1."/>
      <w:lvlJc w:val="left"/>
      <w:pPr>
        <w:ind w:left="360" w:hanging="360"/>
      </w:pPr>
      <w:rPr>
        <w:rFonts w:ascii="Verdana" w:eastAsia="Verdana" w:hAnsi="Verdana" w:cs="Verdana"/>
        <w:b/>
        <w:bCs/>
        <w:color w:val="00000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701E742F"/>
    <w:multiLevelType w:val="multilevel"/>
    <w:tmpl w:val="1D06DB00"/>
    <w:lvl w:ilvl="0">
      <w:start w:val="1"/>
      <w:numFmt w:val="decimal"/>
      <w:lvlText w:val="%1."/>
      <w:lvlJc w:val="left"/>
      <w:pPr>
        <w:ind w:left="720" w:hanging="360"/>
      </w:pPr>
      <w:rPr>
        <w:b/>
        <w:bCs/>
        <w:color w:val="000000"/>
      </w:rPr>
    </w:lvl>
    <w:lvl w:ilvl="1">
      <w:start w:val="1"/>
      <w:numFmt w:val="decimal"/>
      <w:lvlText w:val="%1.%2"/>
      <w:lvlJc w:val="left"/>
      <w:pPr>
        <w:ind w:left="1080" w:hanging="720"/>
      </w:pPr>
      <w:rPr>
        <w:rFonts w:ascii="Arial" w:eastAsia="Arial" w:hAnsi="Arial" w:cs="Arial"/>
        <w:b/>
        <w:bCs/>
        <w:sz w:val="22"/>
        <w:szCs w:val="22"/>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8" w15:restartNumberingAfterBreak="0">
    <w:nsid w:val="742B74F5"/>
    <w:multiLevelType w:val="multilevel"/>
    <w:tmpl w:val="6138FC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643533142">
    <w:abstractNumId w:val="1"/>
  </w:num>
  <w:num w:numId="2" w16cid:durableId="1637956567">
    <w:abstractNumId w:val="6"/>
  </w:num>
  <w:num w:numId="3" w16cid:durableId="1395540525">
    <w:abstractNumId w:val="3"/>
  </w:num>
  <w:num w:numId="4" w16cid:durableId="641227883">
    <w:abstractNumId w:val="7"/>
  </w:num>
  <w:num w:numId="5" w16cid:durableId="771629628">
    <w:abstractNumId w:val="0"/>
  </w:num>
  <w:num w:numId="6" w16cid:durableId="180973547">
    <w:abstractNumId w:val="4"/>
  </w:num>
  <w:num w:numId="7" w16cid:durableId="819879677">
    <w:abstractNumId w:val="5"/>
  </w:num>
  <w:num w:numId="8" w16cid:durableId="835917386">
    <w:abstractNumId w:val="2"/>
  </w:num>
  <w:num w:numId="9" w16cid:durableId="17890108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0AE"/>
    <w:rsid w:val="00005E8C"/>
    <w:rsid w:val="00006DF1"/>
    <w:rsid w:val="000232C2"/>
    <w:rsid w:val="000433B6"/>
    <w:rsid w:val="000E4CEE"/>
    <w:rsid w:val="001372FA"/>
    <w:rsid w:val="00150C75"/>
    <w:rsid w:val="001A1A76"/>
    <w:rsid w:val="001F08E8"/>
    <w:rsid w:val="001F6564"/>
    <w:rsid w:val="00205C3A"/>
    <w:rsid w:val="0022541D"/>
    <w:rsid w:val="002A4171"/>
    <w:rsid w:val="00322ECD"/>
    <w:rsid w:val="003E5802"/>
    <w:rsid w:val="0041057C"/>
    <w:rsid w:val="0044478A"/>
    <w:rsid w:val="0045459A"/>
    <w:rsid w:val="0045793B"/>
    <w:rsid w:val="00471CC4"/>
    <w:rsid w:val="00472D93"/>
    <w:rsid w:val="004D7CBD"/>
    <w:rsid w:val="005A20A9"/>
    <w:rsid w:val="005E76DD"/>
    <w:rsid w:val="006151D5"/>
    <w:rsid w:val="00647A21"/>
    <w:rsid w:val="006B7662"/>
    <w:rsid w:val="006C3538"/>
    <w:rsid w:val="0073085C"/>
    <w:rsid w:val="00742ACD"/>
    <w:rsid w:val="007926D6"/>
    <w:rsid w:val="007D5F9E"/>
    <w:rsid w:val="008E7558"/>
    <w:rsid w:val="009B20AE"/>
    <w:rsid w:val="00A13F79"/>
    <w:rsid w:val="00A27828"/>
    <w:rsid w:val="00A31901"/>
    <w:rsid w:val="00A547D1"/>
    <w:rsid w:val="00A75173"/>
    <w:rsid w:val="00B34039"/>
    <w:rsid w:val="00B3494A"/>
    <w:rsid w:val="00B42CD6"/>
    <w:rsid w:val="00B82881"/>
    <w:rsid w:val="00BA1433"/>
    <w:rsid w:val="00BC71B9"/>
    <w:rsid w:val="00C06720"/>
    <w:rsid w:val="00C07871"/>
    <w:rsid w:val="00C3622C"/>
    <w:rsid w:val="00D23F88"/>
    <w:rsid w:val="00D57983"/>
    <w:rsid w:val="00D674A7"/>
    <w:rsid w:val="00D748A3"/>
    <w:rsid w:val="00D77703"/>
    <w:rsid w:val="00E11104"/>
    <w:rsid w:val="00E11EB2"/>
    <w:rsid w:val="00EA0761"/>
    <w:rsid w:val="00EB408B"/>
    <w:rsid w:val="00EC0124"/>
    <w:rsid w:val="00F27AD6"/>
    <w:rsid w:val="00F66C08"/>
    <w:rsid w:val="00F84506"/>
    <w:rsid w:val="00F90759"/>
    <w:rsid w:val="00FA0255"/>
    <w:rsid w:val="00FA40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40843"/>
  <w15:docId w15:val="{9C8F7836-818B-4740-AB21-85583AD91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widowControl/>
      <w:spacing w:before="40"/>
      <w:outlineLvl w:val="1"/>
    </w:pPr>
    <w:rPr>
      <w:rFonts w:ascii="Cambria" w:eastAsia="Cambria" w:hAnsi="Cambria" w:cs="Cambria"/>
      <w:color w:val="366091"/>
      <w:sz w:val="26"/>
      <w:szCs w:val="26"/>
    </w:rPr>
  </w:style>
  <w:style w:type="paragraph" w:styleId="Ttulo3">
    <w:name w:val="heading 3"/>
    <w:basedOn w:val="Normal"/>
    <w:next w:val="Normal"/>
    <w:uiPriority w:val="9"/>
    <w:semiHidden/>
    <w:unhideWhenUsed/>
    <w:qFormat/>
    <w:pPr>
      <w:keepNext/>
      <w:keepLines/>
      <w:widowControl/>
      <w:spacing w:before="200" w:line="276" w:lineRule="auto"/>
      <w:outlineLvl w:val="2"/>
    </w:pPr>
    <w:rPr>
      <w:rFonts w:ascii="Cambria" w:eastAsia="Cambria" w:hAnsi="Cambria" w:cs="Cambria"/>
      <w:b/>
      <w:bCs/>
      <w:color w:val="4F81BD"/>
    </w:rPr>
  </w:style>
  <w:style w:type="paragraph" w:styleId="Ttulo4">
    <w:name w:val="heading 4"/>
    <w:basedOn w:val="Normal"/>
    <w:next w:val="Normal"/>
    <w:uiPriority w:val="9"/>
    <w:semiHidden/>
    <w:unhideWhenUsed/>
    <w:qFormat/>
    <w:pPr>
      <w:keepNext/>
      <w:keepLines/>
      <w:widowControl/>
      <w:spacing w:before="200" w:line="276" w:lineRule="auto"/>
      <w:outlineLvl w:val="3"/>
    </w:pPr>
    <w:rPr>
      <w:rFonts w:ascii="Cambria" w:eastAsia="Cambria" w:hAnsi="Cambria" w:cs="Cambria"/>
      <w:b/>
      <w:bCs/>
      <w:i/>
      <w:iCs/>
      <w:color w:val="4F81BD"/>
    </w:rPr>
  </w:style>
  <w:style w:type="paragraph" w:styleId="Ttulo5">
    <w:name w:val="heading 5"/>
    <w:basedOn w:val="Normal"/>
    <w:next w:val="Normal"/>
    <w:uiPriority w:val="9"/>
    <w:semiHidden/>
    <w:unhideWhenUsed/>
    <w:qFormat/>
    <w:pPr>
      <w:keepNext/>
      <w:keepLines/>
      <w:widowControl/>
      <w:spacing w:before="200" w:line="276" w:lineRule="auto"/>
      <w:outlineLvl w:val="4"/>
    </w:pPr>
    <w:rPr>
      <w:rFonts w:ascii="Cambria" w:eastAsia="Cambria" w:hAnsi="Cambria" w:cs="Cambria"/>
      <w:color w:val="243F61"/>
    </w:rPr>
  </w:style>
  <w:style w:type="paragraph" w:styleId="Ttulo6">
    <w:name w:val="heading 6"/>
    <w:basedOn w:val="Normal"/>
    <w:next w:val="Normal"/>
    <w:uiPriority w:val="9"/>
    <w:semiHidden/>
    <w:unhideWhenUsed/>
    <w:qFormat/>
    <w:pPr>
      <w:keepNext/>
      <w:keepLines/>
      <w:widowControl/>
      <w:spacing w:before="200" w:line="276" w:lineRule="auto"/>
      <w:outlineLvl w:val="5"/>
    </w:pPr>
    <w:rPr>
      <w:rFonts w:ascii="Cambria" w:eastAsia="Cambria" w:hAnsi="Cambria" w:cs="Cambria"/>
      <w:i/>
      <w:iCs/>
      <w:color w:val="243F61"/>
    </w:rPr>
  </w:style>
  <w:style w:type="paragraph" w:styleId="Ttulo7">
    <w:name w:val="heading 7"/>
    <w:basedOn w:val="Normal"/>
    <w:next w:val="Normal"/>
    <w:link w:val="Ttulo7Car"/>
    <w:uiPriority w:val="9"/>
    <w:unhideWhenUsed/>
    <w:qFormat/>
    <w:rsid w:val="005D1B34"/>
    <w:pPr>
      <w:keepNext/>
      <w:keepLines/>
      <w:widowControl/>
      <w:spacing w:before="200" w:line="276" w:lineRule="auto"/>
      <w:outlineLvl w:val="6"/>
    </w:pPr>
    <w:rPr>
      <w:rFonts w:asciiTheme="majorHAnsi" w:eastAsiaTheme="majorEastAsia" w:hAnsiTheme="majorHAnsi" w:cstheme="majorBidi"/>
      <w:i/>
      <w:iCs/>
      <w:color w:val="404040" w:themeColor="text1" w:themeTint="BF"/>
      <w:lang w:val="es-CO"/>
    </w:rPr>
  </w:style>
  <w:style w:type="paragraph" w:styleId="Ttulo8">
    <w:name w:val="heading 8"/>
    <w:basedOn w:val="Normal"/>
    <w:next w:val="Normal"/>
    <w:link w:val="Ttulo8Car"/>
    <w:uiPriority w:val="9"/>
    <w:unhideWhenUsed/>
    <w:qFormat/>
    <w:rsid w:val="005D1B34"/>
    <w:pPr>
      <w:keepNext/>
      <w:keepLines/>
      <w:widowControl/>
      <w:spacing w:before="200" w:line="276" w:lineRule="auto"/>
      <w:outlineLvl w:val="7"/>
    </w:pPr>
    <w:rPr>
      <w:rFonts w:asciiTheme="majorHAnsi" w:eastAsiaTheme="majorEastAsia" w:hAnsiTheme="majorHAnsi" w:cstheme="majorBidi"/>
      <w:color w:val="4F81BD" w:themeColor="accent1"/>
      <w:sz w:val="20"/>
      <w:szCs w:val="20"/>
      <w:lang w:val="es-CO"/>
    </w:rPr>
  </w:style>
  <w:style w:type="paragraph" w:styleId="Ttulo9">
    <w:name w:val="heading 9"/>
    <w:basedOn w:val="Normal"/>
    <w:next w:val="Normal"/>
    <w:link w:val="Ttulo9Car"/>
    <w:uiPriority w:val="9"/>
    <w:unhideWhenUsed/>
    <w:qFormat/>
    <w:rsid w:val="005D1B34"/>
    <w:pPr>
      <w:keepNext/>
      <w:keepLines/>
      <w:widowControl/>
      <w:spacing w:before="200" w:line="276" w:lineRule="auto"/>
      <w:outlineLvl w:val="8"/>
    </w:pPr>
    <w:rPr>
      <w:rFonts w:asciiTheme="majorHAnsi" w:eastAsiaTheme="majorEastAsia" w:hAnsiTheme="majorHAnsi" w:cstheme="majorBidi"/>
      <w:i/>
      <w:iCs/>
      <w:color w:val="404040" w:themeColor="text1" w:themeTint="BF"/>
      <w:sz w:val="20"/>
      <w:szCs w:val="20"/>
      <w:lang w:val="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before="134"/>
      <w:ind w:left="172" w:right="1998"/>
    </w:p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uiPriority w:val="2"/>
    <w:semiHidden/>
    <w:unhideWhenUsed/>
    <w:qFormat/>
    <w:rsid w:val="00BA1881"/>
    <w:tblPr>
      <w:tblInd w:w="0" w:type="dxa"/>
      <w:tblCellMar>
        <w:top w:w="0" w:type="dxa"/>
        <w:left w:w="0" w:type="dxa"/>
        <w:bottom w:w="0" w:type="dxa"/>
        <w:right w:w="0" w:type="dxa"/>
      </w:tblCellMar>
    </w:tblPr>
  </w:style>
  <w:style w:type="paragraph" w:styleId="Textoindependiente">
    <w:name w:val="Body Text"/>
    <w:aliases w:val="body text,bt,body tesx,contents,Subsection Body Text,Texto independiente Car Car,Inicio"/>
    <w:basedOn w:val="Normal"/>
    <w:link w:val="TextoindependienteCar"/>
    <w:uiPriority w:val="1"/>
    <w:qFormat/>
    <w:rsid w:val="00BA1881"/>
    <w:rPr>
      <w:sz w:val="20"/>
      <w:szCs w:val="20"/>
    </w:rPr>
  </w:style>
  <w:style w:type="paragraph" w:styleId="Prrafodelista">
    <w:name w:val="List Paragraph"/>
    <w:aliases w:val="Bullet List,FooterText,numbered,List Paragraph1,Paragraphe de liste1,lp1,HOJA,Bolita,List Paragraph,Párrafo de lista4,BOLADEF,Párrafo de lista3,Párrafo de lista21,BOLA,Nivel 1 OS,Colorful List Accent 1,Colorful List - Accent 11,b1,Foot"/>
    <w:basedOn w:val="Normal"/>
    <w:link w:val="PrrafodelistaCar"/>
    <w:uiPriority w:val="34"/>
    <w:qFormat/>
    <w:rsid w:val="00BA1881"/>
  </w:style>
  <w:style w:type="paragraph" w:customStyle="1" w:styleId="TableParagraph">
    <w:name w:val="Table Paragraph"/>
    <w:basedOn w:val="Normal"/>
    <w:uiPriority w:val="1"/>
    <w:qFormat/>
    <w:rsid w:val="00BA1881"/>
  </w:style>
  <w:style w:type="paragraph" w:styleId="Textodeglobo">
    <w:name w:val="Balloon Text"/>
    <w:basedOn w:val="Normal"/>
    <w:link w:val="TextodegloboCar"/>
    <w:uiPriority w:val="99"/>
    <w:semiHidden/>
    <w:unhideWhenUsed/>
    <w:rsid w:val="00C229CD"/>
    <w:rPr>
      <w:rFonts w:ascii="Tahoma" w:hAnsi="Tahoma" w:cs="Tahoma"/>
      <w:sz w:val="16"/>
      <w:szCs w:val="16"/>
    </w:rPr>
  </w:style>
  <w:style w:type="character" w:customStyle="1" w:styleId="TextodegloboCar">
    <w:name w:val="Texto de globo Car"/>
    <w:basedOn w:val="Fuentedeprrafopredeter"/>
    <w:link w:val="Textodeglobo"/>
    <w:uiPriority w:val="99"/>
    <w:semiHidden/>
    <w:rsid w:val="00C229CD"/>
    <w:rPr>
      <w:rFonts w:ascii="Tahoma" w:eastAsia="Arial" w:hAnsi="Tahoma" w:cs="Tahoma"/>
      <w:sz w:val="16"/>
      <w:szCs w:val="16"/>
      <w:lang w:val="es-ES"/>
    </w:rPr>
  </w:style>
  <w:style w:type="paragraph" w:styleId="Encabezado">
    <w:name w:val="header"/>
    <w:aliases w:val="articulo,encabezado,Haut de page,h8,h9,h10,h18,h,Encabezado 1"/>
    <w:basedOn w:val="Normal"/>
    <w:link w:val="EncabezadoCar"/>
    <w:uiPriority w:val="99"/>
    <w:unhideWhenUsed/>
    <w:rsid w:val="00CD0C60"/>
    <w:pPr>
      <w:tabs>
        <w:tab w:val="center" w:pos="4419"/>
        <w:tab w:val="right" w:pos="8838"/>
      </w:tabs>
    </w:pPr>
  </w:style>
  <w:style w:type="character" w:customStyle="1" w:styleId="EncabezadoCar">
    <w:name w:val="Encabezado Car"/>
    <w:aliases w:val="articulo Car,encabezado Car,Haut de page Car,h8 Car,h9 Car,h10 Car,h18 Car,h Car,Encabezado 1 Car"/>
    <w:basedOn w:val="Fuentedeprrafopredeter"/>
    <w:link w:val="Encabezado"/>
    <w:uiPriority w:val="99"/>
    <w:rsid w:val="00CD0C60"/>
    <w:rPr>
      <w:rFonts w:ascii="Arial" w:eastAsia="Arial" w:hAnsi="Arial" w:cs="Arial"/>
      <w:lang w:val="es-ES"/>
    </w:rPr>
  </w:style>
  <w:style w:type="paragraph" w:styleId="Piedepgina">
    <w:name w:val="footer"/>
    <w:aliases w:val="footer odd,footer odd1,footer odd2,footer odd3,footer odd4,footer odd5,footer"/>
    <w:basedOn w:val="Normal"/>
    <w:link w:val="PiedepginaCar"/>
    <w:unhideWhenUsed/>
    <w:rsid w:val="00CD0C60"/>
    <w:pPr>
      <w:tabs>
        <w:tab w:val="center" w:pos="4419"/>
        <w:tab w:val="right" w:pos="8838"/>
      </w:tabs>
    </w:pPr>
  </w:style>
  <w:style w:type="character" w:customStyle="1" w:styleId="PiedepginaCar">
    <w:name w:val="Pie de página Car"/>
    <w:aliases w:val="footer odd Car,footer odd1 Car,footer odd2 Car,footer odd3 Car,footer odd4 Car,footer odd5 Car,footer Car"/>
    <w:basedOn w:val="Fuentedeprrafopredeter"/>
    <w:link w:val="Piedepgina"/>
    <w:rsid w:val="00CD0C60"/>
    <w:rPr>
      <w:rFonts w:ascii="Arial" w:eastAsia="Arial" w:hAnsi="Arial" w:cs="Arial"/>
      <w:lang w:val="es-ES"/>
    </w:rPr>
  </w:style>
  <w:style w:type="character" w:customStyle="1" w:styleId="Ttulo1Car">
    <w:name w:val="Título 1 Car"/>
    <w:aliases w:val="Titulo 1 CCE Car"/>
    <w:basedOn w:val="Fuentedeprrafopredeter"/>
    <w:uiPriority w:val="9"/>
    <w:rsid w:val="00067B7E"/>
    <w:rPr>
      <w:rFonts w:ascii="Cambria" w:eastAsia="Times New Roman" w:hAnsi="Cambria" w:cs="Times New Roman"/>
      <w:b/>
      <w:bCs/>
      <w:kern w:val="32"/>
      <w:sz w:val="32"/>
      <w:szCs w:val="32"/>
      <w:lang w:val="es-ES" w:eastAsia="es-ES"/>
    </w:rPr>
  </w:style>
  <w:style w:type="character" w:customStyle="1" w:styleId="Ttulo2Car">
    <w:name w:val="Título 2 Car"/>
    <w:aliases w:val="Title Header2 Car,Heading 2 Hidden Car,heading 2 Car,h2 Car,TOC1 Car,H2 Car,Título 2 CCE Car"/>
    <w:basedOn w:val="Fuentedeprrafopredeter"/>
    <w:uiPriority w:val="9"/>
    <w:rsid w:val="005D1B34"/>
    <w:rPr>
      <w:rFonts w:asciiTheme="majorHAnsi" w:eastAsiaTheme="majorEastAsia" w:hAnsiTheme="majorHAnsi" w:cstheme="majorBidi"/>
      <w:color w:val="365F91" w:themeColor="accent1" w:themeShade="BF"/>
      <w:sz w:val="26"/>
      <w:szCs w:val="26"/>
      <w:lang w:val="es-ES_tradnl" w:eastAsia="es-ES"/>
    </w:rPr>
  </w:style>
  <w:style w:type="character" w:customStyle="1" w:styleId="Ttulo3Car">
    <w:name w:val="Título 3 Car"/>
    <w:basedOn w:val="Fuentedeprrafopredeter"/>
    <w:rsid w:val="005D1B34"/>
    <w:rPr>
      <w:rFonts w:asciiTheme="majorHAnsi" w:eastAsiaTheme="majorEastAsia" w:hAnsiTheme="majorHAnsi" w:cstheme="majorBidi"/>
      <w:b/>
      <w:bCs/>
      <w:color w:val="4F81BD" w:themeColor="accent1"/>
      <w:lang w:val="es-CO"/>
    </w:rPr>
  </w:style>
  <w:style w:type="character" w:customStyle="1" w:styleId="Ttulo4Car">
    <w:name w:val="Título 4 Car"/>
    <w:basedOn w:val="Fuentedeprrafopredeter"/>
    <w:uiPriority w:val="9"/>
    <w:rsid w:val="005D1B34"/>
    <w:rPr>
      <w:rFonts w:asciiTheme="majorHAnsi" w:eastAsiaTheme="majorEastAsia" w:hAnsiTheme="majorHAnsi" w:cstheme="majorBidi"/>
      <w:b/>
      <w:bCs/>
      <w:i/>
      <w:iCs/>
      <w:color w:val="4F81BD" w:themeColor="accent1"/>
      <w:lang w:val="es-CO"/>
    </w:rPr>
  </w:style>
  <w:style w:type="character" w:customStyle="1" w:styleId="Ttulo5Car">
    <w:name w:val="Título 5 Car"/>
    <w:basedOn w:val="Fuentedeprrafopredeter"/>
    <w:uiPriority w:val="9"/>
    <w:rsid w:val="005D1B34"/>
    <w:rPr>
      <w:rFonts w:asciiTheme="majorHAnsi" w:eastAsiaTheme="majorEastAsia" w:hAnsiTheme="majorHAnsi" w:cstheme="majorBidi"/>
      <w:color w:val="243F60" w:themeColor="accent1" w:themeShade="7F"/>
      <w:lang w:val="es-CO"/>
    </w:rPr>
  </w:style>
  <w:style w:type="character" w:customStyle="1" w:styleId="Ttulo6Car">
    <w:name w:val="Título 6 Car"/>
    <w:basedOn w:val="Fuentedeprrafopredeter"/>
    <w:rsid w:val="005D1B34"/>
    <w:rPr>
      <w:rFonts w:asciiTheme="majorHAnsi" w:eastAsiaTheme="majorEastAsia" w:hAnsiTheme="majorHAnsi" w:cstheme="majorBidi"/>
      <w:i/>
      <w:iCs/>
      <w:color w:val="243F60" w:themeColor="accent1" w:themeShade="7F"/>
      <w:lang w:val="es-CO"/>
    </w:rPr>
  </w:style>
  <w:style w:type="character" w:customStyle="1" w:styleId="Ttulo7Car">
    <w:name w:val="Título 7 Car"/>
    <w:basedOn w:val="Fuentedeprrafopredeter"/>
    <w:link w:val="Ttulo7"/>
    <w:uiPriority w:val="9"/>
    <w:rsid w:val="005D1B34"/>
    <w:rPr>
      <w:rFonts w:asciiTheme="majorHAnsi" w:eastAsiaTheme="majorEastAsia" w:hAnsiTheme="majorHAnsi" w:cstheme="majorBidi"/>
      <w:i/>
      <w:iCs/>
      <w:color w:val="404040" w:themeColor="text1" w:themeTint="BF"/>
      <w:lang w:val="es-CO"/>
    </w:rPr>
  </w:style>
  <w:style w:type="character" w:customStyle="1" w:styleId="Ttulo8Car">
    <w:name w:val="Título 8 Car"/>
    <w:basedOn w:val="Fuentedeprrafopredeter"/>
    <w:link w:val="Ttulo8"/>
    <w:uiPriority w:val="9"/>
    <w:rsid w:val="005D1B34"/>
    <w:rPr>
      <w:rFonts w:asciiTheme="majorHAnsi" w:eastAsiaTheme="majorEastAsia" w:hAnsiTheme="majorHAnsi" w:cstheme="majorBidi"/>
      <w:color w:val="4F81BD" w:themeColor="accent1"/>
      <w:sz w:val="20"/>
      <w:szCs w:val="20"/>
      <w:lang w:val="es-CO"/>
    </w:rPr>
  </w:style>
  <w:style w:type="character" w:customStyle="1" w:styleId="Ttulo9Car">
    <w:name w:val="Título 9 Car"/>
    <w:basedOn w:val="Fuentedeprrafopredeter"/>
    <w:link w:val="Ttulo9"/>
    <w:uiPriority w:val="9"/>
    <w:rsid w:val="005D1B34"/>
    <w:rPr>
      <w:rFonts w:asciiTheme="majorHAnsi" w:eastAsiaTheme="majorEastAsia" w:hAnsiTheme="majorHAnsi" w:cstheme="majorBidi"/>
      <w:i/>
      <w:iCs/>
      <w:color w:val="404040" w:themeColor="text1" w:themeTint="BF"/>
      <w:sz w:val="20"/>
      <w:szCs w:val="20"/>
      <w:lang w:val="es-CO"/>
    </w:rPr>
  </w:style>
  <w:style w:type="table" w:styleId="Tablaconcuadrcula">
    <w:name w:val="Table Grid"/>
    <w:basedOn w:val="Tablanormal"/>
    <w:uiPriority w:val="59"/>
    <w:rsid w:val="005D1B34"/>
    <w:pPr>
      <w:widowControl/>
    </w:pPr>
    <w:rPr>
      <w:rFonts w:ascii="Calibri" w:eastAsia="Calibri" w:hAnsi="Calibri" w:cs="Times New Roman"/>
      <w:sz w:val="20"/>
      <w:szCs w:val="20"/>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unhideWhenUsed/>
    <w:rsid w:val="005D1B34"/>
    <w:rPr>
      <w:sz w:val="16"/>
      <w:szCs w:val="16"/>
    </w:rPr>
  </w:style>
  <w:style w:type="paragraph" w:styleId="Textocomentario">
    <w:name w:val="annotation text"/>
    <w:basedOn w:val="Normal"/>
    <w:link w:val="TextocomentarioCar"/>
    <w:uiPriority w:val="99"/>
    <w:unhideWhenUsed/>
    <w:qFormat/>
    <w:rsid w:val="005D1B34"/>
    <w:pPr>
      <w:widowControl/>
    </w:pPr>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uiPriority w:val="99"/>
    <w:qFormat/>
    <w:rsid w:val="005D1B34"/>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5D1B34"/>
    <w:rPr>
      <w:b/>
      <w:bCs/>
    </w:rPr>
  </w:style>
  <w:style w:type="character" w:customStyle="1" w:styleId="AsuntodelcomentarioCar">
    <w:name w:val="Asunto del comentario Car"/>
    <w:basedOn w:val="TextocomentarioCar"/>
    <w:link w:val="Asuntodelcomentario"/>
    <w:uiPriority w:val="99"/>
    <w:semiHidden/>
    <w:rsid w:val="005D1B34"/>
    <w:rPr>
      <w:rFonts w:ascii="Times New Roman" w:eastAsia="Times New Roman" w:hAnsi="Times New Roman" w:cs="Times New Roman"/>
      <w:b/>
      <w:bCs/>
      <w:sz w:val="20"/>
      <w:szCs w:val="20"/>
      <w:lang w:val="es-ES_tradnl" w:eastAsia="es-ES"/>
    </w:rPr>
  </w:style>
  <w:style w:type="character" w:styleId="Hipervnculo">
    <w:name w:val="Hyperlink"/>
    <w:uiPriority w:val="99"/>
    <w:rsid w:val="005D1B34"/>
    <w:rPr>
      <w:color w:val="0000FF"/>
      <w:u w:val="single"/>
    </w:rPr>
  </w:style>
  <w:style w:type="character" w:customStyle="1" w:styleId="TextoindependienteCar">
    <w:name w:val="Texto independiente Car"/>
    <w:aliases w:val="body text Car,bt Car,body tesx Car,contents Car,Subsection Body Text Car,Texto independiente Car Car Car,Inicio Car"/>
    <w:basedOn w:val="Fuentedeprrafopredeter"/>
    <w:link w:val="Textoindependiente"/>
    <w:uiPriority w:val="1"/>
    <w:rsid w:val="005D1B34"/>
    <w:rPr>
      <w:rFonts w:ascii="Arial" w:eastAsia="Arial" w:hAnsi="Arial" w:cs="Arial"/>
      <w:sz w:val="20"/>
      <w:szCs w:val="20"/>
      <w:lang w:val="es-ES"/>
    </w:rPr>
  </w:style>
  <w:style w:type="paragraph" w:styleId="Sinespaciado">
    <w:name w:val="No Spacing"/>
    <w:link w:val="SinespaciadoCar"/>
    <w:qFormat/>
    <w:rsid w:val="005D1B34"/>
    <w:pPr>
      <w:widowControl/>
    </w:pPr>
    <w:rPr>
      <w:rFonts w:ascii="Calibri" w:eastAsia="Times New Roman" w:hAnsi="Calibri" w:cs="Times New Roman"/>
      <w:lang w:val="es-CO"/>
    </w:rPr>
  </w:style>
  <w:style w:type="character" w:customStyle="1" w:styleId="PrrafodelistaCar">
    <w:name w:val="Párrafo de lista Car"/>
    <w:aliases w:val="Bullet List Car,FooterText Car,numbered Car,List Paragraph1 Car,Paragraphe de liste1 Car,lp1 Car,HOJA Car,Bolita Car,List Paragraph Car,Párrafo de lista4 Car,BOLADEF Car,Párrafo de lista3 Car,Párrafo de lista21 Car,BOLA Car,b1 Car"/>
    <w:link w:val="Prrafodelista"/>
    <w:uiPriority w:val="34"/>
    <w:qFormat/>
    <w:locked/>
    <w:rsid w:val="005D1B34"/>
    <w:rPr>
      <w:rFonts w:ascii="Arial" w:eastAsia="Arial" w:hAnsi="Arial" w:cs="Arial"/>
      <w:lang w:val="es-ES"/>
    </w:rPr>
  </w:style>
  <w:style w:type="character" w:customStyle="1" w:styleId="CharacterStyle2">
    <w:name w:val="Character Style 2"/>
    <w:uiPriority w:val="99"/>
    <w:rsid w:val="005D1B34"/>
    <w:rPr>
      <w:sz w:val="20"/>
    </w:rPr>
  </w:style>
  <w:style w:type="paragraph" w:customStyle="1" w:styleId="Default">
    <w:name w:val="Default"/>
    <w:link w:val="DefaultCar"/>
    <w:qFormat/>
    <w:rsid w:val="005D1B34"/>
    <w:pPr>
      <w:widowControl/>
      <w:adjustRightInd w:val="0"/>
    </w:pPr>
    <w:rPr>
      <w:rFonts w:ascii="Arial Narrow" w:eastAsia="Times New Roman" w:hAnsi="Arial Narrow" w:cs="Arial Narrow"/>
      <w:color w:val="000000"/>
      <w:sz w:val="24"/>
      <w:szCs w:val="24"/>
      <w:lang w:eastAsia="es-ES"/>
    </w:rPr>
  </w:style>
  <w:style w:type="character" w:customStyle="1" w:styleId="DefaultCar">
    <w:name w:val="Default Car"/>
    <w:link w:val="Default"/>
    <w:locked/>
    <w:rsid w:val="005D1B34"/>
    <w:rPr>
      <w:rFonts w:ascii="Arial Narrow" w:eastAsia="Times New Roman" w:hAnsi="Arial Narrow" w:cs="Arial Narrow"/>
      <w:color w:val="000000"/>
      <w:sz w:val="24"/>
      <w:szCs w:val="24"/>
      <w:lang w:val="es-ES" w:eastAsia="es-ES"/>
    </w:rPr>
  </w:style>
  <w:style w:type="table" w:customStyle="1" w:styleId="TableGrid">
    <w:name w:val="TableGrid"/>
    <w:rsid w:val="005D1B34"/>
    <w:pPr>
      <w:widowControl/>
    </w:pPr>
    <w:rPr>
      <w:rFonts w:eastAsiaTheme="minorEastAsia"/>
      <w:lang w:val="es-CO"/>
    </w:rPr>
    <w:tblPr>
      <w:tblCellMar>
        <w:top w:w="0" w:type="dxa"/>
        <w:left w:w="0" w:type="dxa"/>
        <w:bottom w:w="0" w:type="dxa"/>
        <w:right w:w="0" w:type="dxa"/>
      </w:tblCellMar>
    </w:tblPr>
  </w:style>
  <w:style w:type="character" w:customStyle="1" w:styleId="SinespaciadoCar">
    <w:name w:val="Sin espaciado Car"/>
    <w:link w:val="Sinespaciado"/>
    <w:uiPriority w:val="1"/>
    <w:rsid w:val="005D1B34"/>
    <w:rPr>
      <w:rFonts w:ascii="Calibri" w:eastAsia="Times New Roman" w:hAnsi="Calibri" w:cs="Times New Roman"/>
      <w:lang w:val="es-CO" w:eastAsia="es-CO"/>
    </w:rPr>
  </w:style>
  <w:style w:type="paragraph" w:customStyle="1" w:styleId="Textoindependiente32">
    <w:name w:val="Texto independiente 32"/>
    <w:basedOn w:val="Normal"/>
    <w:rsid w:val="005D1B34"/>
    <w:pPr>
      <w:widowControl/>
      <w:suppressAutoHyphens/>
      <w:textAlignment w:val="baseline"/>
    </w:pPr>
    <w:rPr>
      <w:rFonts w:ascii="Tahoma" w:eastAsia="Times New Roman" w:hAnsi="Tahoma" w:cs="Times New Roman"/>
      <w:sz w:val="26"/>
      <w:szCs w:val="24"/>
      <w:lang w:val="es-MX" w:eastAsia="ar-SA"/>
    </w:rPr>
  </w:style>
  <w:style w:type="paragraph" w:customStyle="1" w:styleId="Standard">
    <w:name w:val="Standard"/>
    <w:qFormat/>
    <w:rsid w:val="005D1B34"/>
    <w:pPr>
      <w:widowControl/>
      <w:suppressAutoHyphens/>
    </w:pPr>
    <w:rPr>
      <w:rFonts w:ascii="Times New Roman" w:eastAsia="Times New Roman" w:hAnsi="Times New Roman" w:cs="Times New Roman"/>
      <w:kern w:val="3"/>
      <w:sz w:val="20"/>
      <w:szCs w:val="20"/>
      <w:lang w:val="es-CO" w:eastAsia="zh-CN"/>
    </w:rPr>
  </w:style>
  <w:style w:type="paragraph" w:styleId="Revisin">
    <w:name w:val="Revision"/>
    <w:hidden/>
    <w:uiPriority w:val="99"/>
    <w:semiHidden/>
    <w:rsid w:val="005D1B34"/>
    <w:pPr>
      <w:widowControl/>
    </w:pPr>
    <w:rPr>
      <w:rFonts w:ascii="Times New Roman" w:eastAsia="Times New Roman" w:hAnsi="Times New Roman" w:cs="Times New Roman"/>
      <w:sz w:val="24"/>
      <w:szCs w:val="20"/>
      <w:lang w:val="es-ES_tradnl" w:eastAsia="es-ES"/>
    </w:rPr>
  </w:style>
  <w:style w:type="paragraph" w:styleId="Descripcin">
    <w:name w:val="caption"/>
    <w:basedOn w:val="Normal"/>
    <w:next w:val="Normal"/>
    <w:uiPriority w:val="35"/>
    <w:semiHidden/>
    <w:unhideWhenUsed/>
    <w:qFormat/>
    <w:rsid w:val="005D1B34"/>
    <w:pPr>
      <w:widowControl/>
      <w:spacing w:after="200"/>
    </w:pPr>
    <w:rPr>
      <w:rFonts w:asciiTheme="minorHAnsi" w:eastAsiaTheme="minorHAnsi" w:hAnsiTheme="minorHAnsi" w:cstheme="minorBidi"/>
      <w:b/>
      <w:bCs/>
      <w:color w:val="4F81BD" w:themeColor="accent1"/>
      <w:sz w:val="18"/>
      <w:szCs w:val="18"/>
      <w:lang w:val="es-CO"/>
    </w:rPr>
  </w:style>
  <w:style w:type="character" w:customStyle="1" w:styleId="TtuloCar">
    <w:name w:val="Título Car"/>
    <w:basedOn w:val="Fuentedeprrafopredeter"/>
    <w:uiPriority w:val="10"/>
    <w:rsid w:val="005D1B34"/>
    <w:rPr>
      <w:rFonts w:ascii="Arial" w:eastAsia="Arial" w:hAnsi="Arial" w:cs="Arial"/>
      <w:lang w:val="es-ES"/>
    </w:rPr>
  </w:style>
  <w:style w:type="character" w:customStyle="1" w:styleId="SubttuloCar">
    <w:name w:val="Subtítulo Car"/>
    <w:basedOn w:val="Fuentedeprrafopredeter"/>
    <w:uiPriority w:val="11"/>
    <w:rsid w:val="005D1B34"/>
    <w:rPr>
      <w:rFonts w:asciiTheme="majorHAnsi" w:eastAsiaTheme="majorEastAsia" w:hAnsiTheme="majorHAnsi" w:cstheme="majorBidi"/>
      <w:i/>
      <w:iCs/>
      <w:color w:val="4F81BD" w:themeColor="accent1"/>
      <w:spacing w:val="15"/>
      <w:sz w:val="24"/>
      <w:szCs w:val="24"/>
      <w:lang w:val="es-CO"/>
    </w:rPr>
  </w:style>
  <w:style w:type="character" w:styleId="Textoennegrita">
    <w:name w:val="Strong"/>
    <w:basedOn w:val="Fuentedeprrafopredeter"/>
    <w:uiPriority w:val="22"/>
    <w:qFormat/>
    <w:rsid w:val="005D1B34"/>
    <w:rPr>
      <w:b/>
      <w:bCs/>
    </w:rPr>
  </w:style>
  <w:style w:type="character" w:styleId="nfasis">
    <w:name w:val="Emphasis"/>
    <w:basedOn w:val="Fuentedeprrafopredeter"/>
    <w:uiPriority w:val="20"/>
    <w:qFormat/>
    <w:rsid w:val="005D1B34"/>
    <w:rPr>
      <w:i/>
      <w:iCs/>
    </w:rPr>
  </w:style>
  <w:style w:type="paragraph" w:styleId="Cita">
    <w:name w:val="Quote"/>
    <w:basedOn w:val="Normal"/>
    <w:next w:val="Normal"/>
    <w:link w:val="CitaCar"/>
    <w:uiPriority w:val="29"/>
    <w:qFormat/>
    <w:rsid w:val="005D1B34"/>
    <w:pPr>
      <w:widowControl/>
      <w:spacing w:after="200" w:line="276" w:lineRule="auto"/>
    </w:pPr>
    <w:rPr>
      <w:rFonts w:asciiTheme="minorHAnsi" w:eastAsiaTheme="minorHAnsi" w:hAnsiTheme="minorHAnsi" w:cstheme="minorBidi"/>
      <w:i/>
      <w:iCs/>
      <w:color w:val="000000" w:themeColor="text1"/>
      <w:lang w:val="es-CO"/>
    </w:rPr>
  </w:style>
  <w:style w:type="character" w:customStyle="1" w:styleId="CitaCar">
    <w:name w:val="Cita Car"/>
    <w:basedOn w:val="Fuentedeprrafopredeter"/>
    <w:link w:val="Cita"/>
    <w:uiPriority w:val="29"/>
    <w:rsid w:val="005D1B34"/>
    <w:rPr>
      <w:i/>
      <w:iCs/>
      <w:color w:val="000000" w:themeColor="text1"/>
      <w:lang w:val="es-CO"/>
    </w:rPr>
  </w:style>
  <w:style w:type="paragraph" w:styleId="Citadestacada">
    <w:name w:val="Intense Quote"/>
    <w:basedOn w:val="Normal"/>
    <w:next w:val="Normal"/>
    <w:link w:val="CitadestacadaCar"/>
    <w:uiPriority w:val="30"/>
    <w:qFormat/>
    <w:rsid w:val="005D1B34"/>
    <w:pPr>
      <w:widowControl/>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lang w:val="es-CO"/>
    </w:rPr>
  </w:style>
  <w:style w:type="character" w:customStyle="1" w:styleId="CitadestacadaCar">
    <w:name w:val="Cita destacada Car"/>
    <w:basedOn w:val="Fuentedeprrafopredeter"/>
    <w:link w:val="Citadestacada"/>
    <w:uiPriority w:val="30"/>
    <w:rsid w:val="005D1B34"/>
    <w:rPr>
      <w:b/>
      <w:bCs/>
      <w:i/>
      <w:iCs/>
      <w:color w:val="4F81BD" w:themeColor="accent1"/>
      <w:lang w:val="es-CO"/>
    </w:rPr>
  </w:style>
  <w:style w:type="character" w:styleId="nfasissutil">
    <w:name w:val="Subtle Emphasis"/>
    <w:basedOn w:val="Fuentedeprrafopredeter"/>
    <w:uiPriority w:val="19"/>
    <w:qFormat/>
    <w:rsid w:val="005D1B34"/>
    <w:rPr>
      <w:i/>
      <w:iCs/>
      <w:color w:val="808080" w:themeColor="text1" w:themeTint="7F"/>
    </w:rPr>
  </w:style>
  <w:style w:type="character" w:styleId="nfasisintenso">
    <w:name w:val="Intense Emphasis"/>
    <w:basedOn w:val="Fuentedeprrafopredeter"/>
    <w:uiPriority w:val="21"/>
    <w:qFormat/>
    <w:rsid w:val="005D1B34"/>
    <w:rPr>
      <w:b/>
      <w:bCs/>
      <w:i/>
      <w:iCs/>
      <w:color w:val="4F81BD" w:themeColor="accent1"/>
    </w:rPr>
  </w:style>
  <w:style w:type="character" w:styleId="Referenciasutil">
    <w:name w:val="Subtle Reference"/>
    <w:basedOn w:val="Fuentedeprrafopredeter"/>
    <w:uiPriority w:val="31"/>
    <w:qFormat/>
    <w:rsid w:val="005D1B34"/>
    <w:rPr>
      <w:smallCaps/>
      <w:color w:val="C0504D" w:themeColor="accent2"/>
      <w:u w:val="single"/>
    </w:rPr>
  </w:style>
  <w:style w:type="character" w:styleId="Referenciaintensa">
    <w:name w:val="Intense Reference"/>
    <w:basedOn w:val="Fuentedeprrafopredeter"/>
    <w:uiPriority w:val="32"/>
    <w:qFormat/>
    <w:rsid w:val="005D1B34"/>
    <w:rPr>
      <w:b/>
      <w:bCs/>
      <w:smallCaps/>
      <w:color w:val="C0504D" w:themeColor="accent2"/>
      <w:spacing w:val="5"/>
      <w:u w:val="single"/>
    </w:rPr>
  </w:style>
  <w:style w:type="character" w:styleId="Ttulodellibro">
    <w:name w:val="Book Title"/>
    <w:basedOn w:val="Fuentedeprrafopredeter"/>
    <w:uiPriority w:val="33"/>
    <w:qFormat/>
    <w:rsid w:val="005D1B34"/>
    <w:rPr>
      <w:b/>
      <w:bCs/>
      <w:smallCaps/>
      <w:spacing w:val="5"/>
    </w:rPr>
  </w:style>
  <w:style w:type="paragraph" w:styleId="TtuloTDC">
    <w:name w:val="TOC Heading"/>
    <w:next w:val="Normal"/>
    <w:uiPriority w:val="39"/>
    <w:unhideWhenUsed/>
    <w:qFormat/>
    <w:rsid w:val="005D1B34"/>
    <w:pPr>
      <w:keepLines/>
      <w:spacing w:before="480" w:line="276" w:lineRule="auto"/>
    </w:pPr>
    <w:rPr>
      <w:rFonts w:asciiTheme="majorHAnsi" w:eastAsiaTheme="majorEastAsia" w:hAnsiTheme="majorHAnsi" w:cstheme="majorBidi"/>
      <w:color w:val="365F91" w:themeColor="accent1" w:themeShade="BF"/>
      <w:sz w:val="28"/>
      <w:szCs w:val="28"/>
      <w:lang w:val="es-CO" w:eastAsia="en-US"/>
    </w:rPr>
  </w:style>
  <w:style w:type="paragraph" w:styleId="TDC2">
    <w:name w:val="toc 2"/>
    <w:basedOn w:val="Normal"/>
    <w:next w:val="Normal"/>
    <w:autoRedefine/>
    <w:uiPriority w:val="39"/>
    <w:unhideWhenUsed/>
    <w:rsid w:val="005D1B34"/>
    <w:pPr>
      <w:widowControl/>
      <w:spacing w:after="100" w:line="276" w:lineRule="auto"/>
      <w:ind w:left="220"/>
    </w:pPr>
    <w:rPr>
      <w:rFonts w:asciiTheme="minorHAnsi" w:eastAsiaTheme="minorHAnsi" w:hAnsiTheme="minorHAnsi" w:cstheme="minorBidi"/>
      <w:lang w:val="es-CO"/>
    </w:rPr>
  </w:style>
  <w:style w:type="paragraph" w:styleId="TDC1">
    <w:name w:val="toc 1"/>
    <w:basedOn w:val="Normal"/>
    <w:next w:val="Normal"/>
    <w:autoRedefine/>
    <w:uiPriority w:val="39"/>
    <w:unhideWhenUsed/>
    <w:rsid w:val="005D1B34"/>
    <w:pPr>
      <w:widowControl/>
      <w:spacing w:after="100" w:line="259" w:lineRule="auto"/>
    </w:pPr>
    <w:rPr>
      <w:rFonts w:asciiTheme="minorHAnsi" w:eastAsiaTheme="minorEastAsia" w:hAnsiTheme="minorHAnsi" w:cs="Times New Roman"/>
      <w:lang w:eastAsia="es-ES"/>
    </w:rPr>
  </w:style>
  <w:style w:type="paragraph" w:styleId="TDC3">
    <w:name w:val="toc 3"/>
    <w:basedOn w:val="Normal"/>
    <w:next w:val="Normal"/>
    <w:autoRedefine/>
    <w:uiPriority w:val="39"/>
    <w:unhideWhenUsed/>
    <w:rsid w:val="005D1B34"/>
    <w:pPr>
      <w:widowControl/>
      <w:spacing w:after="100" w:line="259" w:lineRule="auto"/>
      <w:ind w:left="440"/>
    </w:pPr>
    <w:rPr>
      <w:rFonts w:asciiTheme="minorHAnsi" w:eastAsiaTheme="minorEastAsia" w:hAnsiTheme="minorHAnsi" w:cs="Times New Roman"/>
      <w:lang w:eastAsia="es-ES"/>
    </w:rPr>
  </w:style>
  <w:style w:type="character" w:customStyle="1" w:styleId="Mencinsinresolver1">
    <w:name w:val="Mención sin resolver1"/>
    <w:basedOn w:val="Fuentedeprrafopredeter"/>
    <w:uiPriority w:val="99"/>
    <w:semiHidden/>
    <w:unhideWhenUsed/>
    <w:rsid w:val="005D1B34"/>
    <w:rPr>
      <w:color w:val="605E5C"/>
      <w:shd w:val="clear" w:color="auto" w:fill="E1DFDD"/>
    </w:rPr>
  </w:style>
  <w:style w:type="paragraph" w:customStyle="1" w:styleId="Textbody">
    <w:name w:val="Text body"/>
    <w:basedOn w:val="Standard"/>
    <w:rsid w:val="005D1B34"/>
    <w:pPr>
      <w:suppressAutoHyphens w:val="0"/>
      <w:spacing w:after="120"/>
      <w:textAlignment w:val="baseline"/>
    </w:pPr>
    <w:rPr>
      <w:lang w:eastAsia="es-CO"/>
    </w:rPr>
  </w:style>
  <w:style w:type="paragraph" w:customStyle="1" w:styleId="default0">
    <w:name w:val="default"/>
    <w:basedOn w:val="Standard"/>
    <w:rsid w:val="005D1B34"/>
    <w:pPr>
      <w:suppressAutoHyphens w:val="0"/>
      <w:textAlignment w:val="baseline"/>
    </w:pPr>
    <w:rPr>
      <w:rFonts w:ascii="Arial" w:eastAsia="Arial" w:hAnsi="Arial" w:cs="Arial"/>
      <w:color w:val="000000"/>
      <w:lang w:eastAsia="es-CO"/>
    </w:rPr>
  </w:style>
  <w:style w:type="character" w:customStyle="1" w:styleId="Internetlink">
    <w:name w:val="Internet link"/>
    <w:rsid w:val="005D1B34"/>
    <w:rPr>
      <w:rFonts w:cs="Times New Roman"/>
      <w:color w:val="0000FF"/>
      <w:u w:val="single"/>
      <w:lang w:val="es-ES" w:bidi="es-ES"/>
    </w:rPr>
  </w:style>
  <w:style w:type="paragraph" w:customStyle="1" w:styleId="pf0">
    <w:name w:val="pf0"/>
    <w:basedOn w:val="Normal"/>
    <w:rsid w:val="005D1B34"/>
    <w:pPr>
      <w:widowControl/>
      <w:spacing w:before="100" w:beforeAutospacing="1" w:after="100" w:afterAutospacing="1"/>
    </w:pPr>
    <w:rPr>
      <w:rFonts w:ascii="Times New Roman" w:eastAsia="Times New Roman" w:hAnsi="Times New Roman" w:cs="Times New Roman"/>
      <w:sz w:val="24"/>
      <w:szCs w:val="24"/>
      <w:lang w:eastAsia="es-ES"/>
    </w:rPr>
  </w:style>
  <w:style w:type="character" w:customStyle="1" w:styleId="cf01">
    <w:name w:val="cf01"/>
    <w:basedOn w:val="Fuentedeprrafopredeter"/>
    <w:rsid w:val="005D1B34"/>
    <w:rPr>
      <w:rFonts w:ascii="Segoe UI" w:hAnsi="Segoe UI" w:cs="Segoe UI" w:hint="default"/>
      <w:sz w:val="18"/>
      <w:szCs w:val="18"/>
    </w:rPr>
  </w:style>
  <w:style w:type="character" w:customStyle="1" w:styleId="cf11">
    <w:name w:val="cf11"/>
    <w:basedOn w:val="Fuentedeprrafopredeter"/>
    <w:rsid w:val="005D1B34"/>
    <w:rPr>
      <w:rFonts w:ascii="Segoe UI" w:hAnsi="Segoe UI" w:cs="Segoe UI" w:hint="default"/>
      <w:b/>
      <w:bCs/>
      <w:sz w:val="18"/>
      <w:szCs w:val="18"/>
    </w:rPr>
  </w:style>
  <w:style w:type="character" w:customStyle="1" w:styleId="cf31">
    <w:name w:val="cf31"/>
    <w:basedOn w:val="Fuentedeprrafopredeter"/>
    <w:rsid w:val="005D1B34"/>
    <w:rPr>
      <w:rFonts w:ascii="Segoe UI" w:hAnsi="Segoe UI" w:cs="Segoe UI" w:hint="default"/>
      <w:b/>
      <w:bCs/>
      <w:sz w:val="18"/>
      <w:szCs w:val="18"/>
    </w:rPr>
  </w:style>
  <w:style w:type="paragraph" w:customStyle="1" w:styleId="TableHeading">
    <w:name w:val="Table Heading"/>
    <w:basedOn w:val="Normal"/>
    <w:rsid w:val="005D1B34"/>
    <w:pPr>
      <w:widowControl/>
      <w:suppressLineNumbers/>
      <w:jc w:val="center"/>
      <w:textAlignment w:val="baseline"/>
    </w:pPr>
    <w:rPr>
      <w:rFonts w:ascii="Times New Roman" w:eastAsia="Times New Roman" w:hAnsi="Times New Roman" w:cs="Times New Roman"/>
      <w:b/>
      <w:bCs/>
      <w:kern w:val="3"/>
      <w:sz w:val="20"/>
      <w:szCs w:val="20"/>
      <w:lang w:val="es-CO"/>
    </w:rPr>
  </w:style>
  <w:style w:type="paragraph" w:customStyle="1" w:styleId="xl79">
    <w:name w:val="xl79"/>
    <w:basedOn w:val="Normal"/>
    <w:rsid w:val="005D1B34"/>
    <w:pPr>
      <w:widowControl/>
      <w:spacing w:before="100" w:beforeAutospacing="1" w:after="100" w:afterAutospacing="1"/>
    </w:pPr>
    <w:rPr>
      <w:rFonts w:ascii="Verdana" w:eastAsia="Times New Roman" w:hAnsi="Verdana" w:cs="Times New Roman"/>
      <w:sz w:val="10"/>
      <w:szCs w:val="10"/>
      <w:lang w:val="es-CO"/>
    </w:rPr>
  </w:style>
  <w:style w:type="paragraph" w:customStyle="1" w:styleId="Predeterminado">
    <w:name w:val="Predeterminado"/>
    <w:rsid w:val="005D1B34"/>
    <w:pPr>
      <w:tabs>
        <w:tab w:val="left" w:pos="709"/>
      </w:tabs>
      <w:suppressAutoHyphens/>
      <w:spacing w:after="200" w:line="276" w:lineRule="auto"/>
    </w:pPr>
    <w:rPr>
      <w:rFonts w:ascii="Times New Roman" w:eastAsia="SimSun" w:hAnsi="Times New Roman"/>
      <w:color w:val="00000A"/>
      <w:sz w:val="24"/>
      <w:szCs w:val="24"/>
      <w:lang w:eastAsia="zh-CN" w:bidi="hi-IN"/>
    </w:rPr>
  </w:style>
  <w:style w:type="character" w:styleId="Refdenotaalpie">
    <w:name w:val="footnote reference"/>
    <w:aliases w:val="normal,referencia nota al pie,Texto de nota al pie,Referencia nota al pie,BVI fnr,BVI fnr Car Car,BVI fnr Car,BVI fnr Car Car Car Car,Ref. de nota al pie2,Nota de pie,Ref,de nota al pie,Ref. de nota al pie.,Appel note de bas de page"/>
    <w:uiPriority w:val="99"/>
    <w:qFormat/>
    <w:rsid w:val="005D1B34"/>
    <w:rPr>
      <w:rFonts w:cs="Times New Roman"/>
      <w:vertAlign w:val="superscript"/>
    </w:rPr>
  </w:style>
  <w:style w:type="paragraph" w:customStyle="1" w:styleId="Style48">
    <w:name w:val="Style48"/>
    <w:basedOn w:val="Normal"/>
    <w:uiPriority w:val="99"/>
    <w:rsid w:val="005D1B34"/>
    <w:pPr>
      <w:adjustRightInd w:val="0"/>
      <w:spacing w:line="274" w:lineRule="exact"/>
      <w:jc w:val="both"/>
    </w:pPr>
    <w:rPr>
      <w:rFonts w:ascii="Arial Narrow" w:eastAsia="Times New Roman" w:hAnsi="Arial Narrow" w:cs="Times New Roman"/>
      <w:sz w:val="24"/>
      <w:szCs w:val="24"/>
      <w:lang w:eastAsia="es-ES"/>
    </w:rPr>
  </w:style>
  <w:style w:type="paragraph" w:styleId="Textonotapie">
    <w:name w:val="footnote text"/>
    <w:aliases w:val="Car3 Car,Car Car Car Car Car Car Car,Car Car Car Car Car Car Car Car,Car3 Car Car Car Car,texto de nota al pie,ft,Car3,Car31,Car3 Car Car Car,Car Car1, Car3 Car,Footnote Text Char Char,Footnote Text1 Char,Footnote Text Char Char Char Ch"/>
    <w:basedOn w:val="Normal"/>
    <w:link w:val="TextonotapieCar"/>
    <w:uiPriority w:val="99"/>
    <w:unhideWhenUsed/>
    <w:qFormat/>
    <w:rsid w:val="005D1B34"/>
    <w:pPr>
      <w:widowControl/>
    </w:pPr>
    <w:rPr>
      <w:rFonts w:ascii="Calibri" w:eastAsia="Calibri" w:hAnsi="Calibri" w:cs="Times New Roman"/>
      <w:sz w:val="20"/>
      <w:szCs w:val="20"/>
      <w:lang w:val="es-CO"/>
    </w:rPr>
  </w:style>
  <w:style w:type="character" w:customStyle="1" w:styleId="TextonotapieCar">
    <w:name w:val="Texto nota pie Car"/>
    <w:aliases w:val="Car3 Car Car,Car Car Car Car Car Car Car Car1,Car Car Car Car Car Car Car Car Car,Car3 Car Car Car Car Car,texto de nota al pie Car,ft Car,Car3 Car1,Car31 Car,Car3 Car Car Car Car1,Car Car1 Car, Car3 Car Car,Footnote Text1 Char Car"/>
    <w:basedOn w:val="Fuentedeprrafopredeter"/>
    <w:link w:val="Textonotapie"/>
    <w:uiPriority w:val="99"/>
    <w:rsid w:val="005D1B34"/>
    <w:rPr>
      <w:rFonts w:ascii="Calibri" w:eastAsia="Calibri" w:hAnsi="Calibri" w:cs="Times New Roman"/>
      <w:sz w:val="20"/>
      <w:szCs w:val="20"/>
      <w:lang w:val="es-CO"/>
    </w:rPr>
  </w:style>
  <w:style w:type="character" w:customStyle="1" w:styleId="WW8Num1z1">
    <w:name w:val="WW8Num1z1"/>
    <w:rsid w:val="005D1B34"/>
    <w:rPr>
      <w:rFonts w:ascii="Courier New" w:hAnsi="Courier New" w:cs="Courier New"/>
    </w:r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5D1B34"/>
    <w:pPr>
      <w:widowControl/>
      <w:spacing w:before="100" w:beforeAutospacing="1" w:after="100" w:afterAutospacing="1"/>
    </w:pPr>
    <w:rPr>
      <w:rFonts w:ascii="Times New Roman" w:eastAsia="Times New Roman" w:hAnsi="Times New Roman" w:cs="Times New Roman"/>
      <w:sz w:val="24"/>
      <w:szCs w:val="24"/>
      <w:lang w:eastAsia="es-ES"/>
    </w:rPr>
  </w:style>
  <w:style w:type="paragraph" w:styleId="Textoindependiente3">
    <w:name w:val="Body Text 3"/>
    <w:basedOn w:val="Normal"/>
    <w:link w:val="Textoindependiente3Car"/>
    <w:uiPriority w:val="99"/>
    <w:semiHidden/>
    <w:unhideWhenUsed/>
    <w:rsid w:val="005D1B34"/>
    <w:pPr>
      <w:widowControl/>
      <w:spacing w:after="120" w:line="276" w:lineRule="auto"/>
    </w:pPr>
    <w:rPr>
      <w:rFonts w:ascii="Calibri" w:eastAsia="Calibri" w:hAnsi="Calibri" w:cs="Times New Roman"/>
      <w:sz w:val="16"/>
      <w:szCs w:val="16"/>
      <w:lang w:val="es-CO"/>
    </w:rPr>
  </w:style>
  <w:style w:type="character" w:customStyle="1" w:styleId="Textoindependiente3Car">
    <w:name w:val="Texto independiente 3 Car"/>
    <w:basedOn w:val="Fuentedeprrafopredeter"/>
    <w:link w:val="Textoindependiente3"/>
    <w:uiPriority w:val="99"/>
    <w:semiHidden/>
    <w:rsid w:val="005D1B34"/>
    <w:rPr>
      <w:rFonts w:ascii="Calibri" w:eastAsia="Calibri" w:hAnsi="Calibri" w:cs="Times New Roman"/>
      <w:sz w:val="16"/>
      <w:szCs w:val="16"/>
      <w:lang w:val="es-CO"/>
    </w:rPr>
  </w:style>
  <w:style w:type="numbering" w:customStyle="1" w:styleId="WWOutlineListStyle122">
    <w:name w:val="WW_OutlineListStyle_122"/>
    <w:rsid w:val="005D1B34"/>
  </w:style>
  <w:style w:type="numbering" w:customStyle="1" w:styleId="Listaactual1">
    <w:name w:val="Lista actual1"/>
    <w:uiPriority w:val="99"/>
    <w:rsid w:val="005D1B34"/>
  </w:style>
  <w:style w:type="paragraph" w:customStyle="1" w:styleId="Cuerpodeltexto">
    <w:name w:val="Cuerpo del texto"/>
    <w:basedOn w:val="Normal"/>
    <w:rsid w:val="005D1B34"/>
    <w:pPr>
      <w:shd w:val="clear" w:color="auto" w:fill="FFFFFF"/>
      <w:suppressAutoHyphens/>
      <w:spacing w:after="240" w:line="253" w:lineRule="exact"/>
      <w:ind w:hanging="520"/>
      <w:jc w:val="both"/>
    </w:pPr>
    <w:rPr>
      <w:color w:val="00000A"/>
      <w:kern w:val="1"/>
      <w:sz w:val="21"/>
      <w:szCs w:val="21"/>
      <w:lang w:eastAsia="zh-CN"/>
    </w:rPr>
  </w:style>
  <w:style w:type="paragraph" w:customStyle="1" w:styleId="gmail-xxm5405468961394930042gmail-msofootnotetext">
    <w:name w:val="gmail-x_xm5405468961394930042gmail-msofootnotetext"/>
    <w:basedOn w:val="Normal"/>
    <w:rsid w:val="005D1B34"/>
    <w:pPr>
      <w:widowControl/>
    </w:pPr>
    <w:rPr>
      <w:rFonts w:ascii="Times New Roman" w:eastAsia="Calibri" w:hAnsi="Times New Roman" w:cs="Times New Roman"/>
      <w:sz w:val="24"/>
      <w:szCs w:val="24"/>
      <w:lang w:val="es-CO"/>
    </w:rPr>
  </w:style>
  <w:style w:type="table" w:customStyle="1" w:styleId="Tablaconcuadrculaclara1">
    <w:name w:val="Tabla con cuadrícula clara1"/>
    <w:basedOn w:val="Tablanormal"/>
    <w:uiPriority w:val="40"/>
    <w:rsid w:val="005D1B34"/>
    <w:pPr>
      <w:widowControl/>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5D1B34"/>
    <w:rPr>
      <w:color w:val="800080" w:themeColor="followedHyperlink"/>
      <w:u w:val="single"/>
    </w:rPr>
  </w:style>
  <w:style w:type="paragraph" w:customStyle="1" w:styleId="epgrafe">
    <w:name w:val="epígrafe"/>
    <w:basedOn w:val="Normal"/>
    <w:uiPriority w:val="99"/>
    <w:rsid w:val="005D1B34"/>
    <w:pPr>
      <w:spacing w:before="120" w:after="120"/>
      <w:jc w:val="both"/>
    </w:pPr>
    <w:rPr>
      <w:rFonts w:ascii="Tahoma" w:eastAsia="Times New Roman" w:hAnsi="Tahoma" w:cs="Times New Roman"/>
      <w:sz w:val="24"/>
      <w:szCs w:val="20"/>
      <w:lang w:val="es-ES_tradnl" w:eastAsia="es-ES"/>
    </w:rPr>
  </w:style>
  <w:style w:type="character" w:customStyle="1" w:styleId="apple-converted-space">
    <w:name w:val="apple-converted-space"/>
    <w:rsid w:val="005D1B34"/>
  </w:style>
  <w:style w:type="character" w:customStyle="1" w:styleId="baj">
    <w:name w:val="b_aj"/>
    <w:basedOn w:val="Fuentedeprrafopredeter"/>
    <w:rsid w:val="005D1B34"/>
  </w:style>
  <w:style w:type="character" w:customStyle="1" w:styleId="A4">
    <w:name w:val="A4"/>
    <w:uiPriority w:val="99"/>
    <w:rsid w:val="005D1B34"/>
    <w:rPr>
      <w:rFonts w:cs="RTVHXI+HelveticaNeue"/>
      <w:color w:val="000000"/>
    </w:rPr>
  </w:style>
  <w:style w:type="paragraph" w:customStyle="1" w:styleId="2">
    <w:name w:val="2"/>
    <w:basedOn w:val="Normal"/>
    <w:next w:val="Normal"/>
    <w:uiPriority w:val="35"/>
    <w:unhideWhenUsed/>
    <w:qFormat/>
    <w:rsid w:val="005D1B34"/>
    <w:pPr>
      <w:widowControl/>
      <w:spacing w:after="200"/>
    </w:pPr>
    <w:rPr>
      <w:rFonts w:ascii="Calibri" w:eastAsia="Calibri" w:hAnsi="Calibri" w:cs="Times New Roman"/>
      <w:i/>
      <w:iCs/>
      <w:color w:val="1F497D"/>
      <w:sz w:val="18"/>
      <w:szCs w:val="18"/>
    </w:rPr>
  </w:style>
  <w:style w:type="character" w:customStyle="1" w:styleId="Mencinsinresolver2">
    <w:name w:val="Mención sin resolver2"/>
    <w:uiPriority w:val="99"/>
    <w:semiHidden/>
    <w:unhideWhenUsed/>
    <w:rsid w:val="005D1B34"/>
    <w:rPr>
      <w:color w:val="605E5C"/>
      <w:shd w:val="clear" w:color="auto" w:fill="E1DFDD"/>
    </w:rPr>
  </w:style>
  <w:style w:type="character" w:customStyle="1" w:styleId="mw-headline">
    <w:name w:val="mw-headline"/>
    <w:rsid w:val="005D1B34"/>
  </w:style>
  <w:style w:type="character" w:customStyle="1" w:styleId="apple-tab-span">
    <w:name w:val="apple-tab-span"/>
    <w:basedOn w:val="Fuentedeprrafopredeter"/>
    <w:rsid w:val="005D1B34"/>
  </w:style>
  <w:style w:type="paragraph" w:customStyle="1" w:styleId="Normal1">
    <w:name w:val="Normal1"/>
    <w:qFormat/>
    <w:rsid w:val="005D1B34"/>
    <w:pPr>
      <w:widowControl/>
    </w:pPr>
    <w:rPr>
      <w:rFonts w:ascii="Times New Roman" w:eastAsia="Times New Roman" w:hAnsi="Times New Roman" w:cs="Times New Roman"/>
      <w:color w:val="000000"/>
      <w:sz w:val="20"/>
      <w:szCs w:val="20"/>
      <w:lang w:eastAsia="es-ES"/>
    </w:rPr>
  </w:style>
  <w:style w:type="character" w:customStyle="1" w:styleId="Mencinsinresolver3">
    <w:name w:val="Mención sin resolver3"/>
    <w:basedOn w:val="Fuentedeprrafopredeter"/>
    <w:uiPriority w:val="99"/>
    <w:semiHidden/>
    <w:unhideWhenUsed/>
    <w:rsid w:val="005D1B34"/>
    <w:rPr>
      <w:color w:val="605E5C"/>
      <w:shd w:val="clear" w:color="auto" w:fill="E1DFDD"/>
    </w:rPr>
  </w:style>
  <w:style w:type="character" w:customStyle="1" w:styleId="Fuentedeprrafopredeter1">
    <w:name w:val="Fuente de párrafo predeter.1"/>
    <w:rsid w:val="005D1B34"/>
  </w:style>
  <w:style w:type="paragraph" w:customStyle="1" w:styleId="Encabezado1">
    <w:name w:val="Encabezado1"/>
    <w:basedOn w:val="Standard"/>
    <w:rsid w:val="005D1B34"/>
    <w:pPr>
      <w:tabs>
        <w:tab w:val="center" w:pos="4252"/>
        <w:tab w:val="right" w:pos="8504"/>
      </w:tabs>
      <w:textAlignment w:val="baseline"/>
    </w:pPr>
    <w:rPr>
      <w:kern w:val="0"/>
      <w:sz w:val="24"/>
      <w:szCs w:val="24"/>
      <w:lang w:eastAsia="es-ES"/>
    </w:rPr>
  </w:style>
  <w:style w:type="paragraph" w:customStyle="1" w:styleId="WW-Contenidodelatabla">
    <w:name w:val="WW-Contenido de la tabla"/>
    <w:basedOn w:val="Normal"/>
    <w:rsid w:val="005D1B34"/>
    <w:pPr>
      <w:suppressLineNumbers/>
      <w:suppressAutoHyphens/>
      <w:spacing w:after="120"/>
      <w:textAlignment w:val="baseline"/>
    </w:pPr>
    <w:rPr>
      <w:rFonts w:ascii="Times New Roman" w:eastAsia="Arial Unicode MS" w:hAnsi="Times New Roman" w:cs="Times New Roman"/>
      <w:sz w:val="24"/>
      <w:szCs w:val="24"/>
      <w:lang w:eastAsia="ar-SA"/>
    </w:rPr>
  </w:style>
  <w:style w:type="paragraph" w:customStyle="1" w:styleId="Estilo3">
    <w:name w:val="Estilo3"/>
    <w:qFormat/>
    <w:rsid w:val="005D1B34"/>
    <w:pPr>
      <w:numPr>
        <w:numId w:val="8"/>
      </w:numPr>
      <w:spacing w:before="240"/>
      <w:ind w:hanging="705"/>
    </w:pPr>
    <w:rPr>
      <w:rFonts w:ascii="Arial Narrow" w:eastAsia="Times New Roman" w:hAnsi="Arial Narrow" w:cs="Times New Roman"/>
      <w:sz w:val="24"/>
      <w:szCs w:val="24"/>
      <w:lang w:val="es-MX"/>
    </w:rPr>
  </w:style>
  <w:style w:type="paragraph" w:customStyle="1" w:styleId="Cuerpo">
    <w:name w:val="Cuerpo"/>
    <w:rsid w:val="005D1B34"/>
    <w:pPr>
      <w:widowControl/>
      <w:pBdr>
        <w:top w:val="nil"/>
        <w:left w:val="nil"/>
        <w:bottom w:val="nil"/>
        <w:right w:val="nil"/>
        <w:between w:val="nil"/>
        <w:bar w:val="nil"/>
      </w:pBdr>
      <w:spacing w:after="160" w:line="259" w:lineRule="auto"/>
    </w:pPr>
    <w:rPr>
      <w:rFonts w:ascii="Times New Roman" w:eastAsia="Arial Unicode MS" w:hAnsi="Arial Unicode MS" w:cs="Arial Unicode MS"/>
      <w:color w:val="000000"/>
      <w:sz w:val="28"/>
      <w:szCs w:val="28"/>
      <w:u w:color="000000"/>
      <w:bdr w:val="nil"/>
      <w:lang w:val="es-ES_tradnl"/>
    </w:rPr>
  </w:style>
  <w:style w:type="numbering" w:customStyle="1" w:styleId="List11">
    <w:name w:val="List 11"/>
    <w:basedOn w:val="Sinlista"/>
    <w:rsid w:val="005D1B34"/>
  </w:style>
  <w:style w:type="paragraph" w:customStyle="1" w:styleId="Listavistosa-nfasis11">
    <w:name w:val="Lista vistosa - Énfasis 11"/>
    <w:basedOn w:val="Normal"/>
    <w:uiPriority w:val="99"/>
    <w:qFormat/>
    <w:rsid w:val="005D1B34"/>
    <w:pPr>
      <w:widowControl/>
      <w:spacing w:after="200" w:line="276" w:lineRule="auto"/>
      <w:ind w:left="720"/>
      <w:contextualSpacing/>
    </w:pPr>
    <w:rPr>
      <w:rFonts w:ascii="Calibri" w:eastAsia="Calibri" w:hAnsi="Calibri" w:cs="Times New Roman"/>
      <w:lang w:val="es-CO"/>
    </w:rPr>
  </w:style>
  <w:style w:type="paragraph" w:customStyle="1" w:styleId="Cuerpodetexto">
    <w:name w:val="Cuerpo de texto"/>
    <w:basedOn w:val="Normal"/>
    <w:rsid w:val="002C3607"/>
    <w:pPr>
      <w:suppressAutoHyphens/>
      <w:spacing w:after="140" w:line="288" w:lineRule="auto"/>
    </w:pPr>
    <w:rPr>
      <w:rFonts w:ascii="Liberation Serif;Times New Roma" w:eastAsia="Droid Sans" w:hAnsi="Liberation Serif;Times New Roma" w:cs="FreeSans"/>
      <w:sz w:val="24"/>
      <w:szCs w:val="24"/>
      <w:lang w:val="es-CO" w:eastAsia="zh-CN" w:bidi="hi-IN"/>
    </w:rPr>
  </w:style>
  <w:style w:type="character" w:customStyle="1" w:styleId="Mencinsinresolver4">
    <w:name w:val="Mención sin resolver4"/>
    <w:basedOn w:val="Fuentedeprrafopredeter"/>
    <w:uiPriority w:val="99"/>
    <w:semiHidden/>
    <w:unhideWhenUsed/>
    <w:rsid w:val="00905316"/>
    <w:rPr>
      <w:color w:val="605E5C"/>
      <w:shd w:val="clear" w:color="auto" w:fill="E1DFDD"/>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CellMar>
        <w:left w:w="70" w:type="dxa"/>
        <w:right w:w="70" w:type="dxa"/>
      </w:tblCellMar>
    </w:tblPr>
  </w:style>
  <w:style w:type="table" w:customStyle="1" w:styleId="a1">
    <w:basedOn w:val="TableNormal3"/>
    <w:tblPr>
      <w:tblStyleRowBandSize w:val="1"/>
      <w:tblStyleColBandSize w:val="1"/>
      <w:tblCellMar>
        <w:left w:w="10" w:type="dxa"/>
        <w:right w:w="10" w:type="dxa"/>
      </w:tblCellMar>
    </w:tblPr>
  </w:style>
  <w:style w:type="table" w:customStyle="1" w:styleId="a2">
    <w:basedOn w:val="TableNormal3"/>
    <w:tblPr>
      <w:tblStyleRowBandSize w:val="1"/>
      <w:tblStyleColBandSize w:val="1"/>
      <w:tblCellMar>
        <w:left w:w="70" w:type="dxa"/>
        <w:right w:w="70" w:type="dxa"/>
      </w:tblCellMar>
    </w:tblPr>
  </w:style>
  <w:style w:type="table" w:customStyle="1" w:styleId="a3">
    <w:basedOn w:val="TableNormal3"/>
    <w:tblPr>
      <w:tblStyleRowBandSize w:val="1"/>
      <w:tblStyleColBandSize w:val="1"/>
      <w:tblCellMar>
        <w:left w:w="70" w:type="dxa"/>
        <w:right w:w="70"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top w:w="55" w:type="dxa"/>
        <w:left w:w="55" w:type="dxa"/>
        <w:bottom w:w="55" w:type="dxa"/>
        <w:right w:w="55" w:type="dxa"/>
      </w:tblCellMar>
    </w:tblPr>
  </w:style>
  <w:style w:type="table" w:customStyle="1" w:styleId="a8">
    <w:basedOn w:val="TableNormal3"/>
    <w:tblPr>
      <w:tblStyleRowBandSize w:val="1"/>
      <w:tblStyleColBandSize w:val="1"/>
      <w:tblCellMar>
        <w:left w:w="10" w:type="dxa"/>
        <w:right w:w="10" w:type="dxa"/>
      </w:tblCellMar>
    </w:tblPr>
  </w:style>
  <w:style w:type="table" w:customStyle="1" w:styleId="a9">
    <w:basedOn w:val="TableNormal3"/>
    <w:tblPr>
      <w:tblStyleRowBandSize w:val="1"/>
      <w:tblStyleColBandSize w:val="1"/>
      <w:tblCellMar>
        <w:left w:w="10" w:type="dxa"/>
        <w:right w:w="10" w:type="dxa"/>
      </w:tblCellMar>
    </w:tblPr>
  </w:style>
  <w:style w:type="table" w:customStyle="1" w:styleId="aa">
    <w:basedOn w:val="TableNormal3"/>
    <w:tblPr>
      <w:tblStyleRowBandSize w:val="1"/>
      <w:tblStyleColBandSize w:val="1"/>
      <w:tblCellMar>
        <w:left w:w="10" w:type="dxa"/>
        <w:right w:w="10"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tblPr>
      <w:tblStyleRowBandSize w:val="1"/>
      <w:tblStyleColBandSize w:val="1"/>
    </w:tblPr>
  </w:style>
  <w:style w:type="table" w:customStyle="1" w:styleId="ad">
    <w:basedOn w:val="TableNormal3"/>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3512C0"/>
    <w:rPr>
      <w:color w:val="605E5C"/>
      <w:shd w:val="clear" w:color="auto" w:fill="E1DFDD"/>
    </w:rPr>
  </w:style>
  <w:style w:type="table" w:customStyle="1" w:styleId="ae">
    <w:basedOn w:val="TableNormal2"/>
    <w:tblPr>
      <w:tblStyleRowBandSize w:val="1"/>
      <w:tblStyleColBandSize w:val="1"/>
    </w:tblPr>
  </w:style>
  <w:style w:type="table" w:customStyle="1" w:styleId="af">
    <w:basedOn w:val="TableNormal2"/>
    <w:tblPr>
      <w:tblStyleRowBandSize w:val="1"/>
      <w:tblStyleColBandSize w:val="1"/>
      <w:tblCellMar>
        <w:left w:w="70" w:type="dxa"/>
        <w:right w:w="70" w:type="dxa"/>
      </w:tblCellMar>
    </w:tblPr>
  </w:style>
  <w:style w:type="table" w:customStyle="1" w:styleId="af0">
    <w:basedOn w:val="TableNormal2"/>
    <w:tblPr>
      <w:tblStyleRowBandSize w:val="1"/>
      <w:tblStyleColBandSize w:val="1"/>
      <w:tblCellMar>
        <w:left w:w="10" w:type="dxa"/>
        <w:right w:w="10" w:type="dxa"/>
      </w:tblCellMar>
    </w:tblPr>
  </w:style>
  <w:style w:type="table" w:customStyle="1" w:styleId="af1">
    <w:basedOn w:val="TableNormal2"/>
    <w:tblPr>
      <w:tblStyleRowBandSize w:val="1"/>
      <w:tblStyleColBandSize w:val="1"/>
      <w:tblCellMar>
        <w:left w:w="70" w:type="dxa"/>
        <w:right w:w="70" w:type="dxa"/>
      </w:tblCellMar>
    </w:tblPr>
  </w:style>
  <w:style w:type="table" w:customStyle="1" w:styleId="af2">
    <w:basedOn w:val="TableNormal2"/>
    <w:tblPr>
      <w:tblStyleRowBandSize w:val="1"/>
      <w:tblStyleColBandSize w:val="1"/>
      <w:tblCellMar>
        <w:left w:w="115" w:type="dxa"/>
        <w:right w:w="115" w:type="dxa"/>
      </w:tblCellMar>
    </w:tblPr>
  </w:style>
  <w:style w:type="table" w:customStyle="1" w:styleId="af3">
    <w:basedOn w:val="TableNormal2"/>
    <w:pPr>
      <w:widowControl/>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f4">
    <w:basedOn w:val="TableNormal2"/>
    <w:pPr>
      <w:widowControl/>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f5">
    <w:basedOn w:val="TableNormal2"/>
    <w:tblPr>
      <w:tblStyleRowBandSize w:val="1"/>
      <w:tblStyleColBandSize w:val="1"/>
      <w:tblCellMar>
        <w:left w:w="10" w:type="dxa"/>
        <w:right w:w="10" w:type="dxa"/>
      </w:tblCellMar>
    </w:tblPr>
  </w:style>
  <w:style w:type="table" w:customStyle="1" w:styleId="af6">
    <w:basedOn w:val="TableNormal2"/>
    <w:tblPr>
      <w:tblStyleRowBandSize w:val="1"/>
      <w:tblStyleColBandSize w:val="1"/>
    </w:tblPr>
  </w:style>
  <w:style w:type="table" w:customStyle="1" w:styleId="af7">
    <w:basedOn w:val="TableNormal2"/>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top w:w="0" w:type="dxa"/>
        <w:left w:w="0" w:type="dxa"/>
        <w:bottom w:w="0" w:type="dxa"/>
        <w:right w:w="0" w:type="dxa"/>
      </w:tblCellMar>
    </w:tblPr>
  </w:style>
  <w:style w:type="table" w:customStyle="1" w:styleId="af9">
    <w:basedOn w:val="TableNormal1"/>
    <w:tblPr>
      <w:tblStyleRowBandSize w:val="1"/>
      <w:tblStyleColBandSize w:val="1"/>
      <w:tblCellMar>
        <w:top w:w="0" w:type="dxa"/>
        <w:left w:w="70" w:type="dxa"/>
        <w:bottom w:w="0" w:type="dxa"/>
        <w:right w:w="70" w:type="dxa"/>
      </w:tblCellMar>
    </w:tblPr>
  </w:style>
  <w:style w:type="table" w:customStyle="1" w:styleId="afa">
    <w:basedOn w:val="TableNormal1"/>
    <w:tblPr>
      <w:tblStyleRowBandSize w:val="1"/>
      <w:tblStyleColBandSize w:val="1"/>
      <w:tblCellMar>
        <w:top w:w="0" w:type="dxa"/>
        <w:left w:w="10" w:type="dxa"/>
        <w:bottom w:w="0" w:type="dxa"/>
        <w:right w:w="10" w:type="dxa"/>
      </w:tblCellMar>
    </w:tblPr>
  </w:style>
  <w:style w:type="table" w:customStyle="1" w:styleId="afb">
    <w:basedOn w:val="TableNormal1"/>
    <w:tblPr>
      <w:tblStyleRowBandSize w:val="1"/>
      <w:tblStyleColBandSize w:val="1"/>
      <w:tblCellMar>
        <w:top w:w="0" w:type="dxa"/>
        <w:left w:w="70" w:type="dxa"/>
        <w:bottom w:w="0" w:type="dxa"/>
        <w:right w:w="70" w:type="dxa"/>
      </w:tblCellMar>
    </w:tblPr>
  </w:style>
  <w:style w:type="table" w:customStyle="1" w:styleId="afc">
    <w:basedOn w:val="TableNormal1"/>
    <w:tblPr>
      <w:tblStyleRowBandSize w:val="1"/>
      <w:tblStyleColBandSize w:val="1"/>
      <w:tblCellMar>
        <w:top w:w="0" w:type="dxa"/>
        <w:left w:w="115" w:type="dxa"/>
        <w:bottom w:w="0" w:type="dxa"/>
        <w:right w:w="115" w:type="dxa"/>
      </w:tblCellMar>
    </w:tblPr>
  </w:style>
  <w:style w:type="table" w:customStyle="1" w:styleId="afd">
    <w:basedOn w:val="TableNormal1"/>
    <w:tblPr>
      <w:tblStyleRowBandSize w:val="1"/>
      <w:tblStyleColBandSize w:val="1"/>
      <w:tblCellMar>
        <w:top w:w="0" w:type="dxa"/>
        <w:left w:w="115" w:type="dxa"/>
        <w:bottom w:w="0" w:type="dxa"/>
        <w:right w:w="115" w:type="dxa"/>
      </w:tblCellMar>
    </w:tblPr>
  </w:style>
  <w:style w:type="table" w:customStyle="1" w:styleId="afe">
    <w:basedOn w:val="TableNormal1"/>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
    <w:basedOn w:val="TableNormal1"/>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0">
    <w:basedOn w:val="TableNormal1"/>
    <w:tblPr>
      <w:tblStyleRowBandSize w:val="1"/>
      <w:tblStyleColBandSize w:val="1"/>
      <w:tblCellMar>
        <w:top w:w="0" w:type="dxa"/>
        <w:left w:w="10" w:type="dxa"/>
        <w:bottom w:w="0" w:type="dxa"/>
        <w:right w:w="10" w:type="dxa"/>
      </w:tblCellMar>
    </w:tblPr>
  </w:style>
  <w:style w:type="table" w:customStyle="1" w:styleId="aff1">
    <w:basedOn w:val="TableNormal1"/>
    <w:tblPr>
      <w:tblStyleRowBandSize w:val="1"/>
      <w:tblStyleColBandSize w:val="1"/>
      <w:tblCellMar>
        <w:top w:w="0" w:type="dxa"/>
        <w:left w:w="0" w:type="dxa"/>
        <w:bottom w:w="0" w:type="dxa"/>
        <w:right w:w="0" w:type="dxa"/>
      </w:tblCellMar>
    </w:tblPr>
  </w:style>
  <w:style w:type="table" w:customStyle="1" w:styleId="aff2">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widowControl/>
      <w:spacing w:after="200" w:line="276" w:lineRule="auto"/>
    </w:pPr>
    <w:rPr>
      <w:rFonts w:ascii="Cambria" w:eastAsia="Cambria" w:hAnsi="Cambria" w:cs="Cambria"/>
      <w:i/>
      <w:iCs/>
      <w:color w:val="4F81BD"/>
      <w:sz w:val="24"/>
      <w:szCs w:val="24"/>
    </w:rPr>
  </w:style>
  <w:style w:type="table" w:customStyle="1" w:styleId="aff3">
    <w:basedOn w:val="TableNormal0"/>
    <w:tblPr>
      <w:tblStyleRowBandSize w:val="1"/>
      <w:tblStyleColBandSize w:val="1"/>
      <w:tblCellMar>
        <w:top w:w="0" w:type="dxa"/>
        <w:left w:w="0" w:type="dxa"/>
        <w:bottom w:w="0" w:type="dxa"/>
        <w:right w:w="0" w:type="dxa"/>
      </w:tblCellMar>
    </w:tblPr>
  </w:style>
  <w:style w:type="table" w:customStyle="1" w:styleId="aff4">
    <w:basedOn w:val="TableNormal0"/>
    <w:tblPr>
      <w:tblStyleRowBandSize w:val="1"/>
      <w:tblStyleColBandSize w:val="1"/>
      <w:tblCellMar>
        <w:top w:w="0" w:type="dxa"/>
        <w:left w:w="70" w:type="dxa"/>
        <w:bottom w:w="0" w:type="dxa"/>
        <w:right w:w="70" w:type="dxa"/>
      </w:tblCellMar>
    </w:tblPr>
  </w:style>
  <w:style w:type="table" w:customStyle="1" w:styleId="aff5">
    <w:basedOn w:val="TableNormal0"/>
    <w:tblPr>
      <w:tblStyleRowBandSize w:val="1"/>
      <w:tblStyleColBandSize w:val="1"/>
      <w:tblCellMar>
        <w:top w:w="0" w:type="dxa"/>
        <w:left w:w="10" w:type="dxa"/>
        <w:bottom w:w="0" w:type="dxa"/>
        <w:right w:w="10" w:type="dxa"/>
      </w:tblCellMar>
    </w:tblPr>
  </w:style>
  <w:style w:type="table" w:customStyle="1" w:styleId="aff6">
    <w:basedOn w:val="TableNormal0"/>
    <w:tblPr>
      <w:tblStyleRowBandSize w:val="1"/>
      <w:tblStyleColBandSize w:val="1"/>
      <w:tblCellMar>
        <w:top w:w="0" w:type="dxa"/>
        <w:left w:w="70" w:type="dxa"/>
        <w:bottom w:w="0" w:type="dxa"/>
        <w:right w:w="70"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a">
    <w:basedOn w:val="TableNormal0"/>
    <w:pPr>
      <w:widowControl/>
    </w:pPr>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b">
    <w:basedOn w:val="TableNormal0"/>
    <w:tblPr>
      <w:tblStyleRowBandSize w:val="1"/>
      <w:tblStyleColBandSize w:val="1"/>
      <w:tblCellMar>
        <w:top w:w="0" w:type="dxa"/>
        <w:left w:w="10" w:type="dxa"/>
        <w:bottom w:w="0" w:type="dxa"/>
        <w:right w:w="10" w:type="dxa"/>
      </w:tblCellMar>
    </w:tblPr>
  </w:style>
  <w:style w:type="table" w:customStyle="1" w:styleId="affc">
    <w:basedOn w:val="TableNormal0"/>
    <w:tblPr>
      <w:tblStyleRowBandSize w:val="1"/>
      <w:tblStyleColBandSize w:val="1"/>
      <w:tblCellMar>
        <w:top w:w="0" w:type="dxa"/>
        <w:left w:w="0" w:type="dxa"/>
        <w:bottom w:w="0" w:type="dxa"/>
        <w:right w:w="0" w:type="dxa"/>
      </w:tblCellMar>
    </w:tblPr>
  </w:style>
  <w:style w:type="table" w:customStyle="1" w:styleId="affd">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unity.secop.gov.co/Public/App/AnnualPurchasingPlanManagementPublic/Index?currentLanguage=en&amp;Page=login&amp;Country=CO&amp;SkinName=CC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bout:blank"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6PAcvPJegLbN8bGAWVARKqGCmQ==">CgMxLjAyDmguMnQzZnhnYTV6aTlnMg5oLjVzajFpMXhnYzc4ODIOaC5qM2txOTNrd2x6ZXoyDmguYjJwc3hyNDc0Zjl5Mg5oLnludWM0M294eDR0dTIOaC5jaTRxNHBydm9laTYyDmguam9wYnFmYjVnZW8yMg5oLjE1NXY2aW43bDY5dDIOaC4xeHk2aTRucG51YmI4AHIhMXR3ck1uZ1NQRzltLUNoc0dvVU5DWXBWaFJVQkZ2ZEVf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Pages>
  <Words>5282</Words>
  <Characters>29053</Characters>
  <Application>Microsoft Office Word</Application>
  <DocSecurity>0</DocSecurity>
  <Lines>242</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dc:creator>
  <cp:lastModifiedBy>Karoline Guerrero</cp:lastModifiedBy>
  <cp:revision>3</cp:revision>
  <dcterms:created xsi:type="dcterms:W3CDTF">2026-07-29T20:09:00Z</dcterms:created>
  <dcterms:modified xsi:type="dcterms:W3CDTF">2026-07-29T20:15:00Z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2020-03-05T00:00:00Z</vt:lpwstr>
  </property>
  <property fmtid="{D5CDD505-2E9C-101B-9397-08002B2CF9AE}" pid="3" name="Creator">
    <vt:lpwstr>Microsoft® Excel® 2016</vt:lpwstr>
  </property>
  <property fmtid="{D5CDD505-2E9C-101B-9397-08002B2CF9AE}" pid="4" name="LastSaved">
    <vt:lpwstr>2020-08-20T00:00:00Z</vt:lpwstr>
  </property>
</Properties>
</file>